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77F" w:rsidRDefault="004E28CE" w:rsidP="00E71E50">
      <w:pPr>
        <w:shd w:val="clear" w:color="auto" w:fill="00B0F0"/>
        <w:spacing w:after="0"/>
        <w:ind w:left="-1417" w:right="-1417"/>
        <w:jc w:val="center"/>
        <w:rPr>
          <w:rFonts w:cstheme="minorHAnsi"/>
          <w:b/>
          <w:sz w:val="24"/>
          <w:szCs w:val="24"/>
        </w:rPr>
      </w:pPr>
      <w:bookmarkStart w:id="0" w:name="_GoBack"/>
      <w:bookmarkEnd w:id="0"/>
      <w:r w:rsidRPr="00E202C2">
        <w:rPr>
          <w:rFonts w:cstheme="minorHAnsi"/>
          <w:b/>
          <w:sz w:val="24"/>
          <w:szCs w:val="24"/>
        </w:rPr>
        <w:t xml:space="preserve">ATELIER DES PARTIES PRENANTES POUR L’HARMONISATION DE LA DEFINITION ET DU REFERENTIEL </w:t>
      </w:r>
    </w:p>
    <w:p w:rsidR="00180E26" w:rsidRPr="00E202C2" w:rsidRDefault="004E28CE" w:rsidP="00E71E50">
      <w:pPr>
        <w:shd w:val="clear" w:color="auto" w:fill="00B0F0"/>
        <w:spacing w:after="0"/>
        <w:ind w:left="-1417" w:right="-1417"/>
        <w:jc w:val="center"/>
        <w:rPr>
          <w:rFonts w:cstheme="minorHAnsi"/>
          <w:b/>
          <w:sz w:val="24"/>
          <w:szCs w:val="24"/>
        </w:rPr>
      </w:pPr>
      <w:r w:rsidRPr="00E202C2">
        <w:rPr>
          <w:rFonts w:cstheme="minorHAnsi"/>
          <w:b/>
          <w:sz w:val="24"/>
          <w:szCs w:val="24"/>
        </w:rPr>
        <w:t>DES DEPENSES SOCIALES DU 31 JANVIER 2018</w:t>
      </w:r>
      <w:r w:rsidR="00613F00" w:rsidRPr="00E202C2">
        <w:rPr>
          <w:rFonts w:cstheme="minorHAnsi"/>
          <w:b/>
          <w:sz w:val="24"/>
          <w:szCs w:val="24"/>
        </w:rPr>
        <w:t xml:space="preserve"> A</w:t>
      </w:r>
      <w:r w:rsidR="00FA1B7D" w:rsidRPr="00E202C2">
        <w:rPr>
          <w:rFonts w:cstheme="minorHAnsi"/>
          <w:b/>
          <w:sz w:val="24"/>
          <w:szCs w:val="24"/>
        </w:rPr>
        <w:t xml:space="preserve"> KALUBWE LODGE A</w:t>
      </w:r>
      <w:r w:rsidR="00613F00" w:rsidRPr="00E202C2">
        <w:rPr>
          <w:rFonts w:cstheme="minorHAnsi"/>
          <w:b/>
          <w:sz w:val="24"/>
          <w:szCs w:val="24"/>
        </w:rPr>
        <w:t xml:space="preserve"> LUBUMBASHI</w:t>
      </w:r>
    </w:p>
    <w:p w:rsidR="00767DA7" w:rsidRPr="00E202C2" w:rsidRDefault="00FA1B7D" w:rsidP="00E71E50">
      <w:pPr>
        <w:shd w:val="clear" w:color="auto" w:fill="000000" w:themeFill="text1"/>
        <w:spacing w:after="0"/>
        <w:ind w:left="-1417" w:right="-1417"/>
        <w:jc w:val="center"/>
        <w:rPr>
          <w:rFonts w:cstheme="minorHAnsi"/>
          <w:b/>
          <w:sz w:val="24"/>
          <w:szCs w:val="24"/>
        </w:rPr>
      </w:pPr>
      <w:r w:rsidRPr="00E202C2">
        <w:rPr>
          <w:rFonts w:cstheme="minorHAnsi"/>
          <w:b/>
          <w:sz w:val="24"/>
          <w:szCs w:val="24"/>
        </w:rPr>
        <w:t>RAPPORT DE L’ATELIER</w:t>
      </w:r>
    </w:p>
    <w:p w:rsidR="00F8283F" w:rsidRPr="00E202C2" w:rsidRDefault="00F8283F" w:rsidP="00F8283F">
      <w:pPr>
        <w:spacing w:after="0" w:line="240" w:lineRule="auto"/>
        <w:jc w:val="both"/>
        <w:rPr>
          <w:rFonts w:cstheme="minorHAnsi"/>
          <w:b/>
          <w:sz w:val="24"/>
          <w:szCs w:val="24"/>
        </w:rPr>
      </w:pPr>
    </w:p>
    <w:p w:rsidR="004E28CE" w:rsidRPr="00E202C2" w:rsidRDefault="004E28CE" w:rsidP="00E71E50">
      <w:pPr>
        <w:jc w:val="both"/>
        <w:rPr>
          <w:rFonts w:cstheme="minorHAnsi"/>
          <w:b/>
          <w:sz w:val="24"/>
          <w:szCs w:val="24"/>
        </w:rPr>
      </w:pPr>
      <w:r w:rsidRPr="00E202C2">
        <w:rPr>
          <w:rFonts w:cstheme="minorHAnsi"/>
          <w:b/>
          <w:sz w:val="24"/>
          <w:szCs w:val="24"/>
        </w:rPr>
        <w:t>Contexte de la r</w:t>
      </w:r>
      <w:r w:rsidR="00384B27" w:rsidRPr="00E202C2">
        <w:rPr>
          <w:rFonts w:cstheme="minorHAnsi"/>
          <w:b/>
          <w:sz w:val="24"/>
          <w:szCs w:val="24"/>
        </w:rPr>
        <w:t>é</w:t>
      </w:r>
      <w:r w:rsidRPr="00E202C2">
        <w:rPr>
          <w:rFonts w:cstheme="minorHAnsi"/>
          <w:b/>
          <w:sz w:val="24"/>
          <w:szCs w:val="24"/>
        </w:rPr>
        <w:t>union</w:t>
      </w:r>
    </w:p>
    <w:p w:rsidR="0008335F" w:rsidRPr="0008335F" w:rsidRDefault="0008335F" w:rsidP="0008335F">
      <w:pPr>
        <w:shd w:val="clear" w:color="auto" w:fill="FFFFFF"/>
        <w:jc w:val="both"/>
        <w:rPr>
          <w:rFonts w:cstheme="minorHAnsi"/>
          <w:sz w:val="24"/>
          <w:szCs w:val="24"/>
          <w:shd w:val="clear" w:color="auto" w:fill="FFFFFF"/>
        </w:rPr>
      </w:pPr>
      <w:r w:rsidRPr="0008335F">
        <w:rPr>
          <w:rFonts w:cstheme="minorHAnsi"/>
          <w:sz w:val="24"/>
          <w:szCs w:val="24"/>
          <w:shd w:val="clear" w:color="auto" w:fill="FFFFFF"/>
        </w:rPr>
        <w:t>Pour répondre, à la fois, à la Norme ITIE et à la recommandation des parties prenantes, il convient que, dans le cadre de l’élaboration du cadrage ITIE-RDC 2016, les dépenses sociales soient clairement identifiées. A cet effet, le Comité Exécutif avait décidé que les parties directement concernées, à savoir les entreprises et les Organisations de la Société civile (OSC), conviennent d’une définition de la dépense sociale et produisent un référentiel des dépenses sociales au cours d’un atelier de mise en commun de leurs projets respectifs.</w:t>
      </w:r>
    </w:p>
    <w:p w:rsidR="0008335F" w:rsidRDefault="0008335F" w:rsidP="0008335F">
      <w:pPr>
        <w:spacing w:after="0"/>
        <w:jc w:val="both"/>
        <w:rPr>
          <w:sz w:val="24"/>
          <w:szCs w:val="24"/>
        </w:rPr>
      </w:pPr>
      <w:r w:rsidRPr="0008335F">
        <w:rPr>
          <w:sz w:val="24"/>
          <w:szCs w:val="24"/>
        </w:rPr>
        <w:t xml:space="preserve">L’objectif de l’atelier est de convenir d’une définition de la dépense sociale qui fait l’unanimité et de produire un Référentiel consensuel des dépenses sociales. </w:t>
      </w:r>
    </w:p>
    <w:p w:rsidR="0008335F" w:rsidRPr="0008335F" w:rsidRDefault="0008335F" w:rsidP="0008335F">
      <w:pPr>
        <w:spacing w:after="0"/>
        <w:jc w:val="both"/>
        <w:rPr>
          <w:sz w:val="24"/>
          <w:szCs w:val="24"/>
        </w:rPr>
      </w:pPr>
    </w:p>
    <w:p w:rsidR="00D47FA2" w:rsidRPr="00E202C2" w:rsidRDefault="00565D42" w:rsidP="002B5754">
      <w:pPr>
        <w:jc w:val="both"/>
        <w:rPr>
          <w:rFonts w:cstheme="minorHAnsi"/>
          <w:b/>
          <w:sz w:val="24"/>
          <w:szCs w:val="24"/>
        </w:rPr>
      </w:pPr>
      <w:r w:rsidRPr="00E202C2">
        <w:rPr>
          <w:rFonts w:cstheme="minorHAnsi"/>
          <w:b/>
          <w:sz w:val="24"/>
          <w:szCs w:val="24"/>
        </w:rPr>
        <w:t>Déroulement</w:t>
      </w:r>
      <w:r w:rsidR="00D47FA2" w:rsidRPr="00E202C2">
        <w:rPr>
          <w:rFonts w:cstheme="minorHAnsi"/>
          <w:b/>
          <w:sz w:val="24"/>
          <w:szCs w:val="24"/>
        </w:rPr>
        <w:t xml:space="preserve"> de l’atelier</w:t>
      </w:r>
    </w:p>
    <w:p w:rsidR="00565D42" w:rsidRPr="00E202C2" w:rsidRDefault="00565D42" w:rsidP="002B5754">
      <w:pPr>
        <w:jc w:val="both"/>
        <w:rPr>
          <w:rFonts w:cstheme="minorHAnsi"/>
          <w:sz w:val="24"/>
          <w:szCs w:val="24"/>
        </w:rPr>
      </w:pPr>
      <w:r w:rsidRPr="00E202C2">
        <w:rPr>
          <w:rFonts w:cstheme="minorHAnsi"/>
          <w:sz w:val="24"/>
          <w:szCs w:val="24"/>
        </w:rPr>
        <w:t>Monsieur Jean Claude Katende, membre du Comité Exécutif,  alors modérateur, a présenté brièvement le programme des travaux de l’Atelier et a demandé à chaque participant de se présenter en indiquant également sa structure et son lieu de provenance.</w:t>
      </w:r>
    </w:p>
    <w:p w:rsidR="001B42A2" w:rsidRPr="00E202C2" w:rsidRDefault="00565D42" w:rsidP="002B5754">
      <w:pPr>
        <w:jc w:val="both"/>
        <w:rPr>
          <w:rFonts w:cstheme="minorHAnsi"/>
          <w:sz w:val="24"/>
          <w:szCs w:val="24"/>
          <w:lang w:val="fr-CD"/>
        </w:rPr>
      </w:pPr>
      <w:r w:rsidRPr="00E202C2">
        <w:rPr>
          <w:rFonts w:cstheme="minorHAnsi"/>
          <w:sz w:val="24"/>
          <w:szCs w:val="24"/>
          <w:lang w:val="fr-CD"/>
        </w:rPr>
        <w:t>Ensuite,  madame Marie Thérèse</w:t>
      </w:r>
      <w:r w:rsidR="008D7ADE">
        <w:rPr>
          <w:rFonts w:cstheme="minorHAnsi"/>
          <w:sz w:val="24"/>
          <w:szCs w:val="24"/>
          <w:lang w:val="fr-CD"/>
        </w:rPr>
        <w:t>,</w:t>
      </w:r>
      <w:r w:rsidR="00D854D2">
        <w:rPr>
          <w:rFonts w:cstheme="minorHAnsi"/>
          <w:sz w:val="24"/>
          <w:szCs w:val="24"/>
        </w:rPr>
        <w:t>Coordonnateur National a.i</w:t>
      </w:r>
      <w:r w:rsidRPr="00E202C2">
        <w:rPr>
          <w:rFonts w:cstheme="minorHAnsi"/>
          <w:sz w:val="24"/>
          <w:szCs w:val="24"/>
        </w:rPr>
        <w:t>de l’ITI</w:t>
      </w:r>
      <w:r w:rsidR="008D7ADE">
        <w:rPr>
          <w:rFonts w:cstheme="minorHAnsi"/>
          <w:sz w:val="24"/>
          <w:szCs w:val="24"/>
        </w:rPr>
        <w:t>E</w:t>
      </w:r>
      <w:r w:rsidRPr="00E202C2">
        <w:rPr>
          <w:rFonts w:cstheme="minorHAnsi"/>
          <w:sz w:val="24"/>
          <w:szCs w:val="24"/>
        </w:rPr>
        <w:t>-RDC, après avoir souhaité</w:t>
      </w:r>
      <w:r w:rsidR="008D7ADE">
        <w:rPr>
          <w:rFonts w:cstheme="minorHAnsi"/>
          <w:sz w:val="24"/>
          <w:szCs w:val="24"/>
        </w:rPr>
        <w:t xml:space="preserve"> ses</w:t>
      </w:r>
      <w:r w:rsidRPr="00E202C2">
        <w:rPr>
          <w:rFonts w:cstheme="minorHAnsi"/>
          <w:sz w:val="24"/>
          <w:szCs w:val="24"/>
        </w:rPr>
        <w:t xml:space="preserve"> meilleurs vœux </w:t>
      </w:r>
      <w:r w:rsidRPr="00E202C2">
        <w:rPr>
          <w:rFonts w:cstheme="minorHAnsi"/>
          <w:sz w:val="24"/>
          <w:szCs w:val="24"/>
          <w:lang w:val="fr-CD"/>
        </w:rPr>
        <w:t xml:space="preserve">aux participants, a circonscrit le contexte de l’atelier en </w:t>
      </w:r>
      <w:r w:rsidR="008D7ADE">
        <w:rPr>
          <w:rFonts w:cstheme="minorHAnsi"/>
          <w:sz w:val="24"/>
          <w:szCs w:val="24"/>
          <w:lang w:val="fr-CD"/>
        </w:rPr>
        <w:t xml:space="preserve"> soulignant ainsi</w:t>
      </w:r>
      <w:r w:rsidRPr="00E202C2">
        <w:rPr>
          <w:rFonts w:cstheme="minorHAnsi"/>
          <w:sz w:val="24"/>
          <w:szCs w:val="24"/>
          <w:lang w:val="fr-CD"/>
        </w:rPr>
        <w:t xml:space="preserve"> l’importance de ces assises sur l’ensemble du processus de mise en œuvre. </w:t>
      </w:r>
    </w:p>
    <w:p w:rsidR="005074FE" w:rsidRPr="00E202C2" w:rsidRDefault="008C7329" w:rsidP="002B5754">
      <w:pPr>
        <w:jc w:val="both"/>
        <w:rPr>
          <w:rFonts w:cstheme="minorHAnsi"/>
          <w:b/>
          <w:sz w:val="24"/>
          <w:szCs w:val="24"/>
          <w:lang w:val="fr-CD"/>
        </w:rPr>
      </w:pPr>
      <w:r w:rsidRPr="00E202C2">
        <w:rPr>
          <w:rFonts w:cstheme="minorHAnsi"/>
          <w:b/>
          <w:sz w:val="24"/>
          <w:szCs w:val="24"/>
          <w:lang w:val="fr-CD"/>
        </w:rPr>
        <w:t>M</w:t>
      </w:r>
      <w:r w:rsidR="005074FE" w:rsidRPr="00E202C2">
        <w:rPr>
          <w:rFonts w:cstheme="minorHAnsi"/>
          <w:b/>
          <w:sz w:val="24"/>
          <w:szCs w:val="24"/>
          <w:lang w:val="fr-CD"/>
        </w:rPr>
        <w:t xml:space="preserve">éthodologie </w:t>
      </w:r>
    </w:p>
    <w:p w:rsidR="00FF3AA5" w:rsidRPr="00E202C2" w:rsidRDefault="00FF3AA5" w:rsidP="00FF3AA5">
      <w:pPr>
        <w:jc w:val="both"/>
        <w:rPr>
          <w:rFonts w:cstheme="minorHAnsi"/>
          <w:sz w:val="24"/>
          <w:szCs w:val="24"/>
          <w:lang w:val="fr-CD"/>
        </w:rPr>
      </w:pPr>
      <w:r w:rsidRPr="00E202C2">
        <w:rPr>
          <w:rFonts w:cstheme="minorHAnsi"/>
          <w:sz w:val="24"/>
          <w:szCs w:val="24"/>
          <w:lang w:val="fr-CD"/>
        </w:rPr>
        <w:t xml:space="preserve">La méthodologie proposée par  le modérateur : </w:t>
      </w:r>
    </w:p>
    <w:p w:rsidR="00FF3AA5" w:rsidRPr="00E202C2" w:rsidRDefault="00FF3AA5" w:rsidP="00FF3AA5">
      <w:pPr>
        <w:pStyle w:val="Paragraphedeliste"/>
        <w:numPr>
          <w:ilvl w:val="0"/>
          <w:numId w:val="14"/>
        </w:numPr>
        <w:jc w:val="both"/>
        <w:rPr>
          <w:rFonts w:cstheme="minorHAnsi"/>
          <w:sz w:val="24"/>
          <w:szCs w:val="24"/>
          <w:lang w:val="fr-CD"/>
        </w:rPr>
      </w:pPr>
      <w:r w:rsidRPr="00E202C2">
        <w:rPr>
          <w:rFonts w:cstheme="minorHAnsi"/>
          <w:sz w:val="24"/>
          <w:szCs w:val="24"/>
          <w:lang w:val="fr-CD"/>
        </w:rPr>
        <w:t>Présenter les projets de définition et du référentiel de dépenses sociales respectivement par les entreprises, les organisations de la société civile (OSC) et si possible par les Institutions Publiques</w:t>
      </w:r>
    </w:p>
    <w:p w:rsidR="00FF3AA5" w:rsidRPr="00E202C2" w:rsidRDefault="00FF3AA5" w:rsidP="00FF3AA5">
      <w:pPr>
        <w:pStyle w:val="Paragraphedeliste"/>
        <w:numPr>
          <w:ilvl w:val="0"/>
          <w:numId w:val="14"/>
        </w:numPr>
        <w:jc w:val="both"/>
        <w:rPr>
          <w:rFonts w:cstheme="minorHAnsi"/>
          <w:sz w:val="24"/>
          <w:szCs w:val="24"/>
          <w:lang w:val="fr-CD"/>
        </w:rPr>
      </w:pPr>
      <w:r w:rsidRPr="00E202C2">
        <w:rPr>
          <w:rFonts w:cstheme="minorHAnsi"/>
          <w:sz w:val="24"/>
          <w:szCs w:val="24"/>
          <w:lang w:val="fr-CD"/>
        </w:rPr>
        <w:t>Débattre des projets présentés et convenir d’une définition  consensuelle acceptée par tous</w:t>
      </w:r>
    </w:p>
    <w:p w:rsidR="00FF3AA5" w:rsidRPr="00E202C2" w:rsidRDefault="00FF3AA5" w:rsidP="00FF3AA5">
      <w:pPr>
        <w:pStyle w:val="Paragraphedeliste"/>
        <w:numPr>
          <w:ilvl w:val="0"/>
          <w:numId w:val="14"/>
        </w:numPr>
        <w:jc w:val="both"/>
        <w:rPr>
          <w:rFonts w:cstheme="minorHAnsi"/>
          <w:sz w:val="24"/>
          <w:szCs w:val="24"/>
          <w:lang w:val="fr-CD"/>
        </w:rPr>
      </w:pPr>
      <w:r w:rsidRPr="00E202C2">
        <w:rPr>
          <w:rFonts w:cstheme="minorHAnsi"/>
          <w:sz w:val="24"/>
          <w:szCs w:val="24"/>
          <w:lang w:val="fr-CD"/>
        </w:rPr>
        <w:t>Dresser un référentiel des dépenses sociales harmonisé à intégrer dans le cadrage 2016</w:t>
      </w:r>
    </w:p>
    <w:p w:rsidR="00FF3AA5" w:rsidRPr="00E202C2" w:rsidRDefault="00FF3AA5" w:rsidP="00FF3AA5">
      <w:pPr>
        <w:jc w:val="both"/>
        <w:rPr>
          <w:rFonts w:cstheme="minorHAnsi"/>
          <w:sz w:val="24"/>
          <w:szCs w:val="24"/>
          <w:lang w:val="fr-CD"/>
        </w:rPr>
      </w:pPr>
      <w:r w:rsidRPr="00E202C2">
        <w:rPr>
          <w:rFonts w:cstheme="minorHAnsi"/>
          <w:sz w:val="24"/>
          <w:szCs w:val="24"/>
          <w:lang w:val="fr-CD"/>
        </w:rPr>
        <w:t xml:space="preserve">Par principe, la méthodologie proposée a été acceptée par les parties. </w:t>
      </w:r>
    </w:p>
    <w:p w:rsidR="00FF3AA5" w:rsidRPr="00E202C2" w:rsidRDefault="00FF3AA5" w:rsidP="00FF3AA5">
      <w:pPr>
        <w:jc w:val="both"/>
        <w:rPr>
          <w:rFonts w:cstheme="minorHAnsi"/>
          <w:sz w:val="24"/>
          <w:szCs w:val="24"/>
          <w:lang w:val="fr-CD"/>
        </w:rPr>
      </w:pPr>
      <w:r w:rsidRPr="00E202C2">
        <w:rPr>
          <w:rFonts w:cstheme="minorHAnsi"/>
          <w:sz w:val="24"/>
          <w:szCs w:val="24"/>
          <w:lang w:val="fr-CD"/>
        </w:rPr>
        <w:t>Cependant,  les entreprises,  par le biais de  monsieur Santos, membre  de la commission RSE, ont fait savoir  qu’elles n’avaient  pas de projet à présenter et ont demandé un peu plus de temps pour finaliser un projet à soumettre d’abord à la sanction de la  Chambre des Mines et ensuite, au débat  des parties prenantes.</w:t>
      </w:r>
    </w:p>
    <w:p w:rsidR="00FF3AA5" w:rsidRDefault="00FF3AA5" w:rsidP="002B5754">
      <w:pPr>
        <w:jc w:val="both"/>
        <w:rPr>
          <w:rFonts w:cstheme="minorHAnsi"/>
          <w:sz w:val="24"/>
          <w:szCs w:val="24"/>
          <w:lang w:val="fr-CD"/>
        </w:rPr>
      </w:pPr>
      <w:r w:rsidRPr="00E202C2">
        <w:rPr>
          <w:rFonts w:cstheme="minorHAnsi"/>
          <w:sz w:val="24"/>
          <w:szCs w:val="24"/>
          <w:lang w:val="fr-CD"/>
        </w:rPr>
        <w:t>Pour ce qui est du projet des Institutions publiques,  il a été constaté qu’elles, non plus, n’avaient pas de document  à présenter. Et donc,  les parties ont convenu que seul le projet des OSC, par la voix de « OCEAN » soit présenté et débattu.</w:t>
      </w:r>
    </w:p>
    <w:p w:rsidR="009338EF" w:rsidRDefault="009338EF" w:rsidP="002B5754">
      <w:pPr>
        <w:jc w:val="both"/>
        <w:rPr>
          <w:rFonts w:cstheme="minorHAnsi"/>
          <w:sz w:val="24"/>
          <w:szCs w:val="24"/>
          <w:lang w:val="fr-CD"/>
        </w:rPr>
      </w:pPr>
    </w:p>
    <w:p w:rsidR="009338EF" w:rsidRPr="00E202C2" w:rsidRDefault="009338EF" w:rsidP="002B5754">
      <w:pPr>
        <w:jc w:val="both"/>
        <w:rPr>
          <w:rFonts w:cstheme="minorHAnsi"/>
          <w:sz w:val="24"/>
          <w:szCs w:val="24"/>
          <w:lang w:val="fr-CD"/>
        </w:rPr>
      </w:pPr>
    </w:p>
    <w:p w:rsidR="00A0693D" w:rsidRPr="00E202C2" w:rsidRDefault="005074FE" w:rsidP="002B5754">
      <w:pPr>
        <w:jc w:val="both"/>
        <w:rPr>
          <w:rFonts w:cstheme="minorHAnsi"/>
          <w:b/>
          <w:sz w:val="24"/>
          <w:szCs w:val="24"/>
          <w:lang w:val="fr-CD"/>
        </w:rPr>
      </w:pPr>
      <w:r w:rsidRPr="00E202C2">
        <w:rPr>
          <w:rFonts w:cstheme="minorHAnsi"/>
          <w:b/>
          <w:sz w:val="24"/>
          <w:szCs w:val="24"/>
          <w:lang w:val="fr-CD"/>
        </w:rPr>
        <w:t>Présentation d</w:t>
      </w:r>
      <w:r w:rsidR="00A0693D" w:rsidRPr="00E202C2">
        <w:rPr>
          <w:rFonts w:cstheme="minorHAnsi"/>
          <w:b/>
          <w:sz w:val="24"/>
          <w:szCs w:val="24"/>
          <w:lang w:val="fr-CD"/>
        </w:rPr>
        <w:t xml:space="preserve">u référentiel des dépenses sociales </w:t>
      </w:r>
    </w:p>
    <w:p w:rsidR="00A0693D" w:rsidRPr="00E202C2" w:rsidRDefault="004109E7" w:rsidP="008D7ADE">
      <w:pPr>
        <w:jc w:val="both"/>
        <w:rPr>
          <w:rFonts w:cstheme="minorHAnsi"/>
          <w:sz w:val="24"/>
          <w:szCs w:val="24"/>
          <w:lang w:val="fr-CD"/>
        </w:rPr>
      </w:pPr>
      <w:r w:rsidRPr="00E202C2">
        <w:rPr>
          <w:rFonts w:cstheme="minorHAnsi"/>
          <w:sz w:val="24"/>
          <w:szCs w:val="24"/>
          <w:lang w:val="fr-CD"/>
        </w:rPr>
        <w:t>Monsieur KassMuteba de la société civil (OCEAN) a présenté le projet du référentiel des dépenses sociales à retrouver en annexe.</w:t>
      </w:r>
    </w:p>
    <w:p w:rsidR="005B6C58" w:rsidRPr="00E202C2" w:rsidRDefault="005E2FC6" w:rsidP="005E2FC6">
      <w:pPr>
        <w:jc w:val="both"/>
        <w:rPr>
          <w:rFonts w:cstheme="minorHAnsi"/>
          <w:b/>
          <w:sz w:val="24"/>
          <w:szCs w:val="24"/>
          <w:lang w:val="fr-CD"/>
        </w:rPr>
      </w:pPr>
      <w:r w:rsidRPr="00E202C2">
        <w:rPr>
          <w:rFonts w:cstheme="minorHAnsi"/>
          <w:b/>
          <w:sz w:val="24"/>
          <w:szCs w:val="24"/>
          <w:lang w:val="fr-CD"/>
        </w:rPr>
        <w:t>Echange des améliorations entre les Parties Prenantes</w:t>
      </w:r>
      <w:r w:rsidR="005A063A" w:rsidRPr="00E202C2">
        <w:rPr>
          <w:rFonts w:cstheme="minorHAnsi"/>
          <w:b/>
          <w:sz w:val="24"/>
          <w:szCs w:val="24"/>
          <w:lang w:val="fr-CD"/>
        </w:rPr>
        <w:t xml:space="preserve"> (Débat)</w:t>
      </w:r>
    </w:p>
    <w:p w:rsidR="00A64501" w:rsidRPr="00E202C2" w:rsidRDefault="00A64501" w:rsidP="00EF1CC4">
      <w:pPr>
        <w:ind w:firstLine="1134"/>
        <w:jc w:val="both"/>
        <w:rPr>
          <w:rFonts w:cstheme="minorHAnsi"/>
          <w:sz w:val="24"/>
          <w:szCs w:val="24"/>
          <w:lang w:val="fr-CD"/>
        </w:rPr>
      </w:pPr>
      <w:r w:rsidRPr="00E202C2">
        <w:rPr>
          <w:rFonts w:cstheme="minorHAnsi"/>
          <w:sz w:val="24"/>
          <w:szCs w:val="24"/>
          <w:lang w:val="fr-CD"/>
        </w:rPr>
        <w:t>Le débat, s’ouvre avec des félicitations du représentant de la partie gouvernementale à l’égard de monsieur KassMuteba pour le travail abattu, il rappelle également le caractère contraignant du nouveau code minier sur cette question des dépenses sociales, et propose qu’aux prochaines études, il faille différencier les fonds affectés à la relocalisation et ceux affectés aux dépenses sociales et aussi évaluer la vraie valeur du bien.  Par rapport à l’argumentaire des entreprises, il  dit être  surpris de constater que la Chambre des Mines  ne connait  pas  ce qu’elle paie et déclare alors que les OSC ont obtenu d’elles des données sur base desquelles elles ont confectionné leur projet. Il enchaine en disant que c’est depuis 2016 que la question est sur la table et demande aux entreprises  d’aider l’ITIE à obtenir ces informations qui trainent du fait de leur chef</w:t>
      </w:r>
      <w:r w:rsidR="00D504D3" w:rsidRPr="00E202C2">
        <w:rPr>
          <w:rFonts w:cstheme="minorHAnsi"/>
          <w:sz w:val="24"/>
          <w:szCs w:val="24"/>
          <w:lang w:val="fr-CD"/>
        </w:rPr>
        <w:t>.</w:t>
      </w:r>
    </w:p>
    <w:p w:rsidR="00D504D3" w:rsidRPr="00E202C2" w:rsidRDefault="00D504D3" w:rsidP="00EF1CC4">
      <w:pPr>
        <w:ind w:firstLine="1134"/>
        <w:jc w:val="both"/>
        <w:rPr>
          <w:rFonts w:cstheme="minorHAnsi"/>
          <w:sz w:val="24"/>
          <w:szCs w:val="24"/>
          <w:lang w:val="fr-CD"/>
        </w:rPr>
      </w:pPr>
      <w:r w:rsidRPr="00E202C2">
        <w:rPr>
          <w:rFonts w:cstheme="minorHAnsi"/>
          <w:sz w:val="24"/>
          <w:szCs w:val="24"/>
          <w:lang w:val="fr-CD"/>
        </w:rPr>
        <w:t>Un membre des OSC, Grégoire Kasadi de la Maison des Mines du Kivu, fait également des remarques adressées à la commission RSE, sur l’absence du référentiel des dépenses sociales qui devra apparaitre dans le rapport ITIE RDC 2016. L’intervenant a demandé également le temps que ce référentiel pourra prendre pour qu’il soit disponible tout en évoquant son caractère urgent. Un autre membre des OSC, Jean François Armanian de « EMACON», dit que  les entreprises extractives doivent faire une distinction entre les actions faites dans le cadre du social de l’entreprise et les dépenses sociales. Il attire l’attention sur la comptabilité de chaque entreprise, sa façon d’imputer les comptes au niveau des dépenses sociales.</w:t>
      </w:r>
    </w:p>
    <w:p w:rsidR="008D5EB8" w:rsidRPr="00E202C2" w:rsidRDefault="008D5EB8" w:rsidP="00EF1CC4">
      <w:pPr>
        <w:ind w:firstLine="1134"/>
        <w:jc w:val="both"/>
        <w:rPr>
          <w:rFonts w:cstheme="minorHAnsi"/>
          <w:sz w:val="24"/>
          <w:szCs w:val="24"/>
          <w:lang w:val="fr-CD"/>
        </w:rPr>
      </w:pPr>
      <w:r w:rsidRPr="00E202C2">
        <w:rPr>
          <w:rFonts w:cstheme="minorHAnsi"/>
          <w:sz w:val="24"/>
          <w:szCs w:val="24"/>
          <w:lang w:val="fr-CD"/>
        </w:rPr>
        <w:t>A la suite de ces interventions, le modérateur a indiqué que d’autres propositions sur le référentiel des dépenses sociales seront  les bienvenues pour faire avancer le processus.</w:t>
      </w:r>
    </w:p>
    <w:p w:rsidR="008D5EB8" w:rsidRPr="00E202C2" w:rsidRDefault="008D5EB8" w:rsidP="0086201C">
      <w:pPr>
        <w:jc w:val="both"/>
        <w:rPr>
          <w:rFonts w:cstheme="minorHAnsi"/>
          <w:sz w:val="24"/>
          <w:szCs w:val="24"/>
          <w:lang w:val="fr-CD"/>
        </w:rPr>
      </w:pPr>
      <w:r w:rsidRPr="00E202C2">
        <w:rPr>
          <w:rFonts w:cstheme="minorHAnsi"/>
          <w:sz w:val="24"/>
          <w:szCs w:val="24"/>
          <w:lang w:val="fr-CD"/>
        </w:rPr>
        <w:t>Prenant parole, un membre des entreprises extractives, qualifie les propos de ses prédécesseurs d’inacceptables, du fait que les entreprises extractives disent qu’elles ne sont pas prêtes de partager leur référentiel sur les dépenses sociales, il évoque que, l’idée du secrétariat technique et du comité exécutif est de parvenir à une définition consensuelle des dépenses sociales, il dit ensuite que OCEAN devrait présenter d’abord la définition de la dépense sociale pour qu’on se mette d’accord sur le sujet avant d’aller dans les détails. Il renchérit l’idée en disant  que le référentiel apparaisse dans le rapport 2016 n’est qu’un souhait et n’est annoncé nulle part dans la Norme 2016. Il est complété par un autre membre qui  indique que toute action faite dans le social, doit être déclaré</w:t>
      </w:r>
      <w:r w:rsidR="002C2C22">
        <w:rPr>
          <w:rFonts w:cstheme="minorHAnsi"/>
          <w:sz w:val="24"/>
          <w:szCs w:val="24"/>
          <w:lang w:val="fr-CD"/>
        </w:rPr>
        <w:t>e</w:t>
      </w:r>
      <w:r w:rsidRPr="00E202C2">
        <w:rPr>
          <w:rFonts w:cstheme="minorHAnsi"/>
          <w:sz w:val="24"/>
          <w:szCs w:val="24"/>
          <w:lang w:val="fr-CD"/>
        </w:rPr>
        <w:t xml:space="preserve"> pour des raison de transparence tout en faisant une distinction entre les dépenses en rapport avec l’investissement lié au projet  et celles relatives aux développement durable des </w:t>
      </w:r>
      <w:r w:rsidRPr="00E202C2">
        <w:rPr>
          <w:rFonts w:cstheme="minorHAnsi"/>
          <w:sz w:val="24"/>
          <w:szCs w:val="24"/>
          <w:lang w:val="fr-CD"/>
        </w:rPr>
        <w:lastRenderedPageBreak/>
        <w:t>communautés locales. Le modérateur propose à cet intervenant de verser sa contribution au Secrétariat technique pour exploitation.</w:t>
      </w:r>
    </w:p>
    <w:p w:rsidR="003854D9" w:rsidRPr="00E202C2" w:rsidRDefault="003854D9" w:rsidP="0086201C">
      <w:pPr>
        <w:jc w:val="both"/>
        <w:rPr>
          <w:rFonts w:cstheme="minorHAnsi"/>
          <w:sz w:val="24"/>
          <w:szCs w:val="24"/>
          <w:lang w:val="fr-CD"/>
        </w:rPr>
      </w:pPr>
      <w:r w:rsidRPr="00E202C2">
        <w:rPr>
          <w:rFonts w:cstheme="minorHAnsi"/>
          <w:sz w:val="24"/>
          <w:szCs w:val="24"/>
          <w:lang w:val="fr-CD"/>
        </w:rPr>
        <w:t>La parole a été accordée à la commission RSE qui dit  ne pas être  prête à entériner quoi que ce soit concernant cette question de la définition de la dépense sociale, évoquant ainsi la sous représentativité des membres de la dite commission à ces assises, et insistant  que les entreprises feront  savoir  leur contribution approuvée par tous les membres  après la conférence d’Indaba Mining prévue du 05 au 08 février où beaucoup de responsables sont invités pour y prendre part.</w:t>
      </w:r>
    </w:p>
    <w:p w:rsidR="00B36C10" w:rsidRPr="00E202C2" w:rsidRDefault="00B36C10" w:rsidP="0086201C">
      <w:pPr>
        <w:jc w:val="both"/>
        <w:rPr>
          <w:rFonts w:cstheme="minorHAnsi"/>
          <w:sz w:val="24"/>
          <w:szCs w:val="24"/>
          <w:lang w:val="fr-CD"/>
        </w:rPr>
      </w:pPr>
      <w:r w:rsidRPr="00E202C2">
        <w:rPr>
          <w:rFonts w:cstheme="minorHAnsi"/>
          <w:sz w:val="24"/>
          <w:szCs w:val="24"/>
          <w:lang w:val="fr-CD"/>
        </w:rPr>
        <w:t xml:space="preserve">Deux intervenants dont l’un de la chambre des mines et l’autre de la société civil proposent leurs méthodologies à l’assistance respectivement de commencer par la définition de la dépense sociale afin d’avoir une bonne compréhension avant de passer au référentiel ; et  trouver les points importants dans le document présenté pour qu’ainsi passer au débat. </w:t>
      </w:r>
    </w:p>
    <w:p w:rsidR="00B36C10" w:rsidRPr="00E202C2" w:rsidRDefault="00B36C10" w:rsidP="0086201C">
      <w:pPr>
        <w:jc w:val="both"/>
        <w:rPr>
          <w:rFonts w:cstheme="minorHAnsi"/>
          <w:sz w:val="24"/>
          <w:szCs w:val="24"/>
          <w:lang w:val="fr-CD"/>
        </w:rPr>
      </w:pPr>
      <w:r w:rsidRPr="00E202C2">
        <w:rPr>
          <w:rFonts w:cstheme="minorHAnsi"/>
          <w:sz w:val="24"/>
          <w:szCs w:val="24"/>
          <w:lang w:val="fr-CD"/>
        </w:rPr>
        <w:t>Le modérateur constate que les débats évoluent dans la bonne direction dans les sens d’aboutir même plus tard à un consensus sur la définition et le référentiel des dépenses sociales. Il propose qu’on discute d’abord de la définition  et qu’ensuite  l’on mette sur pied une commission qui  travaillera à Lubumbashi  avec le Secrétariat technique (ST) sur un document à soumette au Comité Exécutif qui en décidera s’il faut retenir à son niveau le référentiel proposé par la commission ou s’il faut le soumettre de nouveau aux parties prenantes.</w:t>
      </w:r>
    </w:p>
    <w:p w:rsidR="00581F39" w:rsidRPr="00E202C2" w:rsidRDefault="00581F39" w:rsidP="0086201C">
      <w:pPr>
        <w:jc w:val="both"/>
        <w:rPr>
          <w:rFonts w:cstheme="minorHAnsi"/>
          <w:sz w:val="24"/>
          <w:szCs w:val="24"/>
          <w:lang w:val="fr-CD"/>
        </w:rPr>
      </w:pPr>
      <w:r w:rsidRPr="00E202C2">
        <w:rPr>
          <w:rFonts w:cstheme="minorHAnsi"/>
          <w:sz w:val="24"/>
          <w:szCs w:val="24"/>
          <w:lang w:val="fr-CD"/>
        </w:rPr>
        <w:t xml:space="preserve">Monsieur Kasongo Bin Nassor de l’entreprise TFM et  membre du Comité Exécutif propose alors que les entreprises se retirent momentanément pour se concerter en vue de donner une réponse à la proposition du modérateur. </w:t>
      </w:r>
    </w:p>
    <w:p w:rsidR="00581F39" w:rsidRPr="00E202C2" w:rsidRDefault="00581F39" w:rsidP="0086201C">
      <w:pPr>
        <w:jc w:val="both"/>
        <w:rPr>
          <w:rFonts w:cstheme="minorHAnsi"/>
          <w:sz w:val="24"/>
          <w:szCs w:val="24"/>
          <w:lang w:val="fr-CD"/>
        </w:rPr>
      </w:pPr>
      <w:r w:rsidRPr="00E202C2">
        <w:rPr>
          <w:rFonts w:cstheme="minorHAnsi"/>
          <w:sz w:val="24"/>
          <w:szCs w:val="24"/>
          <w:lang w:val="fr-CD"/>
        </w:rPr>
        <w:t>Le modérateur propose aussi aux OSC et Institutions publiques  de se retirer pour une concertation.</w:t>
      </w:r>
    </w:p>
    <w:p w:rsidR="00581F39" w:rsidRPr="00E202C2" w:rsidRDefault="00581F39" w:rsidP="0086201C">
      <w:pPr>
        <w:jc w:val="both"/>
        <w:rPr>
          <w:rFonts w:cstheme="minorHAnsi"/>
          <w:sz w:val="24"/>
          <w:szCs w:val="24"/>
          <w:lang w:val="fr-CD"/>
        </w:rPr>
      </w:pPr>
      <w:r w:rsidRPr="00E202C2">
        <w:rPr>
          <w:rFonts w:cstheme="minorHAnsi"/>
          <w:sz w:val="24"/>
          <w:szCs w:val="24"/>
          <w:lang w:val="fr-CD"/>
        </w:rPr>
        <w:t xml:space="preserve">Une pause de quinze minutes  est accordée aux parties, afin de trouver une définition de la dépense sociale. </w:t>
      </w:r>
    </w:p>
    <w:p w:rsidR="00581F39" w:rsidRPr="00E202C2" w:rsidRDefault="00581F39" w:rsidP="0086201C">
      <w:pPr>
        <w:jc w:val="both"/>
        <w:rPr>
          <w:rFonts w:cstheme="minorHAnsi"/>
          <w:sz w:val="24"/>
          <w:szCs w:val="24"/>
          <w:lang w:val="fr-CD"/>
        </w:rPr>
      </w:pPr>
      <w:r w:rsidRPr="00E202C2">
        <w:rPr>
          <w:rFonts w:cstheme="minorHAnsi"/>
          <w:sz w:val="24"/>
          <w:szCs w:val="24"/>
          <w:lang w:val="fr-CD"/>
        </w:rPr>
        <w:t>A la reprise, monsieur Santos prend la parole pour le compte des entreprises. Il dit que présentement il est difficile  pour les entreprises de présenter le document d’autant qu’elles préparent les états financiers à déposer au fisc et qu’elles doivent participer à Indaba Mining. Néanmoins, il rassure  qu’elles produiront un projet à  transmettre au ST au plus tar</w:t>
      </w:r>
      <w:r w:rsidR="000564D8">
        <w:rPr>
          <w:rFonts w:cstheme="minorHAnsi"/>
          <w:sz w:val="24"/>
          <w:szCs w:val="24"/>
          <w:lang w:val="fr-CD"/>
        </w:rPr>
        <w:t>d le 05/03/2018 qui sera toute</w:t>
      </w:r>
      <w:r w:rsidRPr="00E202C2">
        <w:rPr>
          <w:rFonts w:cstheme="minorHAnsi"/>
          <w:sz w:val="24"/>
          <w:szCs w:val="24"/>
          <w:lang w:val="fr-CD"/>
        </w:rPr>
        <w:t>fois soumis préalablement à la sanction de la chambre des Mines avant  sa soumission aux parties prenantes.</w:t>
      </w:r>
    </w:p>
    <w:p w:rsidR="007B03DB" w:rsidRPr="00E202C2" w:rsidRDefault="007B03DB" w:rsidP="0086201C">
      <w:pPr>
        <w:jc w:val="both"/>
        <w:rPr>
          <w:rFonts w:cstheme="minorHAnsi"/>
          <w:sz w:val="24"/>
          <w:szCs w:val="24"/>
          <w:lang w:val="fr-CD"/>
        </w:rPr>
      </w:pPr>
      <w:r w:rsidRPr="00E202C2">
        <w:rPr>
          <w:rFonts w:cstheme="minorHAnsi"/>
          <w:sz w:val="24"/>
          <w:szCs w:val="24"/>
          <w:lang w:val="fr-CD"/>
        </w:rPr>
        <w:t>La société civile, par la bouche de Jean Pierre Muteba, a demandé que l’on adopte séance tenante  la définition proposée par « OCEAN ».  Pour le Référentiel, il a demandé aux entreprises  un délai de quinze jours soit le 15 février 2018 pour fournir un document commun sur la définition de la dépense sociale. Ce délai a été fixé compte tenu de la venue au mois de mars 2018, des membres du secrétariat International de l’ITIE, visite qui sera axée sur l’évaluation de l’état d’avancement des préparatifs à la validation. Il  demande  ensuite que la commission soit formée et que cette dernière se penche sur la question dans un délai court avant l’arrivée prochaine du Secrétariat International de l’ITIE.</w:t>
      </w:r>
    </w:p>
    <w:p w:rsidR="007B03DB" w:rsidRPr="00E202C2" w:rsidRDefault="007B03DB" w:rsidP="00F032E6">
      <w:pPr>
        <w:jc w:val="both"/>
        <w:rPr>
          <w:rFonts w:cstheme="minorHAnsi"/>
          <w:sz w:val="24"/>
          <w:szCs w:val="24"/>
          <w:lang w:val="fr-CD"/>
        </w:rPr>
      </w:pPr>
      <w:r w:rsidRPr="00E202C2">
        <w:rPr>
          <w:rFonts w:cstheme="minorHAnsi"/>
          <w:sz w:val="24"/>
          <w:szCs w:val="24"/>
          <w:lang w:val="fr-CD"/>
        </w:rPr>
        <w:lastRenderedPageBreak/>
        <w:t>Le représentant des Institutions publiques, l’honorable FrançoisNzekuye, propose de se référer au texte final du Code minier afin de voir si une définition a été déjà proposée qui pourra par conséquent être considérée ici ; et ensuite, que le référentiel des dépenses sociales</w:t>
      </w:r>
      <w:r w:rsidR="000564D8">
        <w:rPr>
          <w:rFonts w:cstheme="minorHAnsi"/>
          <w:sz w:val="24"/>
          <w:szCs w:val="24"/>
          <w:lang w:val="fr-CD"/>
        </w:rPr>
        <w:t>,</w:t>
      </w:r>
      <w:r w:rsidRPr="00E202C2">
        <w:rPr>
          <w:rFonts w:cstheme="minorHAnsi"/>
          <w:sz w:val="24"/>
          <w:szCs w:val="24"/>
          <w:lang w:val="fr-CD"/>
        </w:rPr>
        <w:t xml:space="preserve"> une fois adopté</w:t>
      </w:r>
      <w:r w:rsidR="000564D8">
        <w:rPr>
          <w:rFonts w:cstheme="minorHAnsi"/>
          <w:sz w:val="24"/>
          <w:szCs w:val="24"/>
          <w:lang w:val="fr-CD"/>
        </w:rPr>
        <w:t>,</w:t>
      </w:r>
      <w:r w:rsidRPr="00E202C2">
        <w:rPr>
          <w:rFonts w:cstheme="minorHAnsi"/>
          <w:sz w:val="24"/>
          <w:szCs w:val="24"/>
          <w:lang w:val="fr-CD"/>
        </w:rPr>
        <w:t xml:space="preserve"> puisse faire partie des dispositions qui seront contenues dans leR</w:t>
      </w:r>
      <w:r w:rsidR="007F0AA1" w:rsidRPr="00E202C2">
        <w:rPr>
          <w:rFonts w:cstheme="minorHAnsi"/>
          <w:sz w:val="24"/>
          <w:szCs w:val="24"/>
          <w:lang w:val="fr-CD"/>
        </w:rPr>
        <w:t>èglement</w:t>
      </w:r>
      <w:r w:rsidRPr="00E202C2">
        <w:rPr>
          <w:rFonts w:cstheme="minorHAnsi"/>
          <w:sz w:val="24"/>
          <w:szCs w:val="24"/>
          <w:lang w:val="fr-CD"/>
        </w:rPr>
        <w:t xml:space="preserve"> Minier.</w:t>
      </w:r>
    </w:p>
    <w:p w:rsidR="007F0AA1" w:rsidRPr="00E202C2" w:rsidRDefault="007F0AA1" w:rsidP="00F032E6">
      <w:pPr>
        <w:jc w:val="both"/>
        <w:rPr>
          <w:rFonts w:cstheme="minorHAnsi"/>
          <w:sz w:val="24"/>
          <w:szCs w:val="24"/>
          <w:lang w:val="fr-CD"/>
        </w:rPr>
      </w:pPr>
      <w:r w:rsidRPr="00E202C2">
        <w:rPr>
          <w:rFonts w:cstheme="minorHAnsi"/>
          <w:sz w:val="24"/>
          <w:szCs w:val="24"/>
          <w:lang w:val="fr-CD"/>
        </w:rPr>
        <w:t>Afin de donner une réponse technique aux propositions des trois parties, le modérateur demande   aussi  au secrétariat technique de l’ITIE RDC  de se retirer et se concerter pendant dix minutes.</w:t>
      </w:r>
    </w:p>
    <w:p w:rsidR="007F0AA1" w:rsidRPr="00E202C2" w:rsidRDefault="007F0AA1" w:rsidP="00F032E6">
      <w:pPr>
        <w:jc w:val="both"/>
        <w:rPr>
          <w:rFonts w:cstheme="minorHAnsi"/>
          <w:sz w:val="24"/>
          <w:szCs w:val="24"/>
          <w:lang w:val="fr-CD"/>
        </w:rPr>
      </w:pPr>
      <w:r w:rsidRPr="00E202C2">
        <w:rPr>
          <w:rFonts w:cstheme="minorHAnsi"/>
          <w:sz w:val="24"/>
          <w:szCs w:val="24"/>
          <w:lang w:val="fr-CD"/>
        </w:rPr>
        <w:t>Le ST  répond en s’appuyant sur son devoir d’exécuter les recommanda</w:t>
      </w:r>
      <w:r w:rsidR="007B3D17">
        <w:rPr>
          <w:rFonts w:cstheme="minorHAnsi"/>
          <w:sz w:val="24"/>
          <w:szCs w:val="24"/>
          <w:lang w:val="fr-CD"/>
        </w:rPr>
        <w:t>tions contenues dans le rapport-</w:t>
      </w:r>
      <w:r w:rsidRPr="00E202C2">
        <w:rPr>
          <w:rFonts w:cstheme="minorHAnsi"/>
          <w:sz w:val="24"/>
          <w:szCs w:val="24"/>
          <w:lang w:val="fr-CD"/>
        </w:rPr>
        <w:t>ITIE et les décisions du Comité Exécutif (C.E) particulièrement  celles contenues dans le PV  du C.E du 12/05/2017 et du Rapport ITIE 2015 où il est question que  le ST organise une réunion entre les entreprises et les OSC pour harmoniser la définition et le référentiel des dépenses sociales à intégrer dans le Cadrage 2016. En ce qui concerne la précision sur les échéances, il dit avoir été informé par le secrétariat international sur sa venue prochaine en RDC au mois de mars 2018 pour entre autre</w:t>
      </w:r>
      <w:r w:rsidR="000564D8">
        <w:rPr>
          <w:rFonts w:cstheme="minorHAnsi"/>
          <w:sz w:val="24"/>
          <w:szCs w:val="24"/>
          <w:lang w:val="fr-CD"/>
        </w:rPr>
        <w:t>s</w:t>
      </w:r>
      <w:r w:rsidRPr="00E202C2">
        <w:rPr>
          <w:rFonts w:cstheme="minorHAnsi"/>
          <w:sz w:val="24"/>
          <w:szCs w:val="24"/>
          <w:lang w:val="fr-CD"/>
        </w:rPr>
        <w:t xml:space="preserve">, prendre la température  de l’avancement des préparatifs de la validation. </w:t>
      </w:r>
      <w:r w:rsidR="00467404" w:rsidRPr="00E202C2">
        <w:rPr>
          <w:rFonts w:cstheme="minorHAnsi"/>
          <w:sz w:val="24"/>
          <w:szCs w:val="24"/>
          <w:lang w:val="fr-CD"/>
        </w:rPr>
        <w:t>L</w:t>
      </w:r>
      <w:r w:rsidRPr="00E202C2">
        <w:rPr>
          <w:rFonts w:cstheme="minorHAnsi"/>
          <w:sz w:val="24"/>
          <w:szCs w:val="24"/>
          <w:lang w:val="fr-CD"/>
        </w:rPr>
        <w:t xml:space="preserve">e ST ITIE souhaite que les entreprises présentent leur document avant la fin du mois de février, le 24 février au plus tard, pour lui  permettre de le présenter au Comité Exécutif et s’il y a des actions correctives, il aura le temps pour que le document soit corrigé </w:t>
      </w:r>
      <w:r w:rsidR="007B3D17">
        <w:rPr>
          <w:rFonts w:cstheme="minorHAnsi"/>
          <w:sz w:val="24"/>
          <w:szCs w:val="24"/>
          <w:lang w:val="fr-CD"/>
        </w:rPr>
        <w:t>à temps pour qu’il soit intégré</w:t>
      </w:r>
      <w:r w:rsidRPr="00E202C2">
        <w:rPr>
          <w:rFonts w:cstheme="minorHAnsi"/>
          <w:sz w:val="24"/>
          <w:szCs w:val="24"/>
          <w:lang w:val="fr-CD"/>
        </w:rPr>
        <w:t xml:space="preserve"> dans le cadrage 2016.</w:t>
      </w:r>
    </w:p>
    <w:p w:rsidR="007F0AA1" w:rsidRPr="00E202C2" w:rsidRDefault="007F0AA1" w:rsidP="00F032E6">
      <w:pPr>
        <w:shd w:val="clear" w:color="auto" w:fill="FFFFFF"/>
        <w:spacing w:after="0" w:line="240" w:lineRule="auto"/>
        <w:jc w:val="both"/>
        <w:rPr>
          <w:rFonts w:cstheme="minorHAnsi"/>
          <w:sz w:val="24"/>
          <w:szCs w:val="24"/>
          <w:lang w:val="fr-CD"/>
        </w:rPr>
      </w:pPr>
      <w:r w:rsidRPr="00E202C2">
        <w:rPr>
          <w:rFonts w:cstheme="minorHAnsi"/>
          <w:sz w:val="24"/>
          <w:szCs w:val="24"/>
          <w:lang w:val="fr-CD"/>
        </w:rPr>
        <w:t>Après une série d’interventions des  participants, le modérateur fait une synthèse et propose ceci :</w:t>
      </w:r>
    </w:p>
    <w:p w:rsidR="007F0AA1" w:rsidRPr="00E202C2" w:rsidRDefault="007F0AA1" w:rsidP="007F0AA1">
      <w:pPr>
        <w:shd w:val="clear" w:color="auto" w:fill="FFFFFF"/>
        <w:spacing w:after="0" w:line="240" w:lineRule="auto"/>
        <w:jc w:val="both"/>
        <w:rPr>
          <w:rFonts w:cstheme="minorHAnsi"/>
          <w:sz w:val="24"/>
          <w:szCs w:val="24"/>
          <w:lang w:val="fr-CD"/>
        </w:rPr>
      </w:pPr>
      <w:r w:rsidRPr="00E202C2">
        <w:rPr>
          <w:rFonts w:cstheme="minorHAnsi"/>
          <w:sz w:val="24"/>
          <w:szCs w:val="24"/>
          <w:lang w:val="fr-CD"/>
        </w:rPr>
        <w:t>Constitu</w:t>
      </w:r>
      <w:r w:rsidR="00D806ED">
        <w:rPr>
          <w:rFonts w:cstheme="minorHAnsi"/>
          <w:sz w:val="24"/>
          <w:szCs w:val="24"/>
          <w:lang w:val="fr-CD"/>
        </w:rPr>
        <w:t xml:space="preserve">er une Commission comprenant </w:t>
      </w:r>
      <w:r w:rsidRPr="00E202C2">
        <w:rPr>
          <w:rFonts w:cstheme="minorHAnsi"/>
          <w:sz w:val="24"/>
          <w:szCs w:val="24"/>
          <w:lang w:val="fr-CD"/>
        </w:rPr>
        <w:t xml:space="preserve"> 15 membres dont 06 (six) des entreprises, 06 (six) des OSC et 03 (trois) du ST ITIE  et arrêter un calendrier des travaux qui se dérouleront  à Lubumbashi.</w:t>
      </w:r>
    </w:p>
    <w:p w:rsidR="007F0AA1" w:rsidRPr="00E202C2" w:rsidRDefault="007B3D17" w:rsidP="007F0AA1">
      <w:pPr>
        <w:shd w:val="clear" w:color="auto" w:fill="FFFFFF"/>
        <w:spacing w:after="0" w:line="240" w:lineRule="auto"/>
        <w:jc w:val="both"/>
        <w:rPr>
          <w:rFonts w:cstheme="minorHAnsi"/>
          <w:sz w:val="24"/>
          <w:szCs w:val="24"/>
          <w:lang w:val="fr-CD"/>
        </w:rPr>
      </w:pPr>
      <w:r>
        <w:rPr>
          <w:rFonts w:cstheme="minorHAnsi"/>
          <w:sz w:val="24"/>
          <w:szCs w:val="24"/>
          <w:lang w:val="fr-CD"/>
        </w:rPr>
        <w:t>Elle aura  comme tâ</w:t>
      </w:r>
      <w:r w:rsidR="007F0AA1" w:rsidRPr="00E202C2">
        <w:rPr>
          <w:rFonts w:cstheme="minorHAnsi"/>
          <w:sz w:val="24"/>
          <w:szCs w:val="24"/>
          <w:lang w:val="fr-CD"/>
        </w:rPr>
        <w:t xml:space="preserve">che : </w:t>
      </w:r>
    </w:p>
    <w:p w:rsidR="00F032E6" w:rsidRPr="00E202C2" w:rsidRDefault="00F032E6" w:rsidP="007F0AA1">
      <w:pPr>
        <w:shd w:val="clear" w:color="auto" w:fill="FFFFFF"/>
        <w:spacing w:after="0" w:line="240" w:lineRule="auto"/>
        <w:jc w:val="both"/>
        <w:rPr>
          <w:rFonts w:cstheme="minorHAnsi"/>
          <w:sz w:val="24"/>
          <w:szCs w:val="24"/>
          <w:lang w:val="fr-CD"/>
        </w:rPr>
      </w:pPr>
    </w:p>
    <w:p w:rsidR="007F0AA1" w:rsidRPr="00E202C2" w:rsidRDefault="007F0AA1" w:rsidP="007F0AA1">
      <w:pPr>
        <w:pStyle w:val="Paragraphedeliste"/>
        <w:numPr>
          <w:ilvl w:val="0"/>
          <w:numId w:val="15"/>
        </w:numPr>
        <w:shd w:val="clear" w:color="auto" w:fill="FFFFFF"/>
        <w:spacing w:after="0" w:line="240" w:lineRule="auto"/>
        <w:jc w:val="both"/>
        <w:rPr>
          <w:rFonts w:cstheme="minorHAnsi"/>
          <w:sz w:val="24"/>
          <w:szCs w:val="24"/>
          <w:lang w:val="fr-CD"/>
        </w:rPr>
      </w:pPr>
      <w:r w:rsidRPr="00E202C2">
        <w:rPr>
          <w:rFonts w:cstheme="minorHAnsi"/>
          <w:sz w:val="24"/>
          <w:szCs w:val="24"/>
          <w:lang w:val="fr-CD"/>
        </w:rPr>
        <w:t>Recevoir du ST ITIE les propositions de définition et référentiel des dépenses sociales  fournies par les entreprises et les OSC. Les parties doivent faire parvenir leurs projets  au ST  avant le 05/03/2018,</w:t>
      </w:r>
    </w:p>
    <w:p w:rsidR="007F0AA1" w:rsidRPr="00E202C2" w:rsidRDefault="007F0AA1" w:rsidP="007F0AA1">
      <w:pPr>
        <w:pStyle w:val="Paragraphedeliste"/>
        <w:numPr>
          <w:ilvl w:val="0"/>
          <w:numId w:val="15"/>
        </w:numPr>
        <w:shd w:val="clear" w:color="auto" w:fill="FFFFFF"/>
        <w:spacing w:after="0" w:line="240" w:lineRule="auto"/>
        <w:jc w:val="both"/>
        <w:rPr>
          <w:rFonts w:cstheme="minorHAnsi"/>
          <w:sz w:val="24"/>
          <w:szCs w:val="24"/>
          <w:lang w:val="fr-CD"/>
        </w:rPr>
      </w:pPr>
      <w:r w:rsidRPr="00E202C2">
        <w:rPr>
          <w:rFonts w:cstheme="minorHAnsi"/>
          <w:sz w:val="24"/>
          <w:szCs w:val="24"/>
          <w:lang w:val="fr-CD"/>
        </w:rPr>
        <w:t xml:space="preserve">Synthétiser  les projets  et dégager les points </w:t>
      </w:r>
      <w:r w:rsidR="00D806ED">
        <w:rPr>
          <w:rFonts w:cstheme="minorHAnsi"/>
          <w:sz w:val="24"/>
          <w:szCs w:val="24"/>
          <w:lang w:val="fr-CD"/>
        </w:rPr>
        <w:t>de convergence et de divergence</w:t>
      </w:r>
    </w:p>
    <w:p w:rsidR="007F0AA1" w:rsidRPr="00E202C2" w:rsidRDefault="007F0AA1" w:rsidP="00CF2C9D">
      <w:pPr>
        <w:pStyle w:val="Paragraphedeliste"/>
        <w:numPr>
          <w:ilvl w:val="0"/>
          <w:numId w:val="15"/>
        </w:numPr>
        <w:shd w:val="clear" w:color="auto" w:fill="FFFFFF"/>
        <w:spacing w:after="0" w:line="240" w:lineRule="auto"/>
        <w:jc w:val="both"/>
        <w:rPr>
          <w:rFonts w:cstheme="minorHAnsi"/>
          <w:sz w:val="24"/>
          <w:szCs w:val="24"/>
          <w:lang w:val="fr-CD"/>
        </w:rPr>
      </w:pPr>
      <w:r w:rsidRPr="00E202C2">
        <w:rPr>
          <w:rFonts w:cstheme="minorHAnsi"/>
          <w:sz w:val="24"/>
          <w:szCs w:val="24"/>
          <w:lang w:val="fr-CD"/>
        </w:rPr>
        <w:t>Proposer  au ST une définition et un référentiel à soumettre au Comité Exécutif. A cette proposition</w:t>
      </w:r>
      <w:r w:rsidR="007B3D17">
        <w:rPr>
          <w:rFonts w:cstheme="minorHAnsi"/>
          <w:sz w:val="24"/>
          <w:szCs w:val="24"/>
          <w:lang w:val="fr-CD"/>
        </w:rPr>
        <w:t>, le ST</w:t>
      </w:r>
      <w:r w:rsidRPr="00E202C2">
        <w:rPr>
          <w:rFonts w:cstheme="minorHAnsi"/>
          <w:sz w:val="24"/>
          <w:szCs w:val="24"/>
          <w:lang w:val="fr-CD"/>
        </w:rPr>
        <w:t xml:space="preserve"> veillera à attacher les points de convergence et de divergence dégagés par la Commission.</w:t>
      </w:r>
    </w:p>
    <w:p w:rsidR="00CF2C9D" w:rsidRPr="00E202C2" w:rsidRDefault="00CF2C9D" w:rsidP="00F8283F">
      <w:pPr>
        <w:pStyle w:val="Paragraphedeliste"/>
        <w:shd w:val="clear" w:color="auto" w:fill="FFFFFF"/>
        <w:spacing w:after="0" w:line="240" w:lineRule="auto"/>
        <w:ind w:left="0" w:firstLine="720"/>
        <w:jc w:val="both"/>
        <w:rPr>
          <w:rFonts w:cstheme="minorHAnsi"/>
          <w:sz w:val="24"/>
          <w:szCs w:val="24"/>
          <w:lang w:val="fr-CD"/>
        </w:rPr>
      </w:pPr>
    </w:p>
    <w:p w:rsidR="007F0AA1" w:rsidRPr="00E202C2" w:rsidRDefault="007F0AA1" w:rsidP="00CF2C9D">
      <w:pPr>
        <w:shd w:val="clear" w:color="auto" w:fill="FFFFFF"/>
        <w:spacing w:after="0" w:line="240" w:lineRule="auto"/>
        <w:jc w:val="both"/>
        <w:rPr>
          <w:rFonts w:cstheme="minorHAnsi"/>
          <w:sz w:val="24"/>
          <w:szCs w:val="24"/>
          <w:lang w:val="fr-CD"/>
        </w:rPr>
      </w:pPr>
      <w:r w:rsidRPr="00E202C2">
        <w:rPr>
          <w:rFonts w:cstheme="minorHAnsi"/>
          <w:sz w:val="24"/>
          <w:szCs w:val="24"/>
          <w:lang w:val="fr-CD"/>
        </w:rPr>
        <w:t>Les participants étant d’accord sur la proposition du modérateur</w:t>
      </w:r>
      <w:r w:rsidR="007B3D17">
        <w:rPr>
          <w:rFonts w:cstheme="minorHAnsi"/>
          <w:sz w:val="24"/>
          <w:szCs w:val="24"/>
          <w:lang w:val="fr-CD"/>
        </w:rPr>
        <w:t>,</w:t>
      </w:r>
      <w:r w:rsidRPr="00E202C2">
        <w:rPr>
          <w:rFonts w:cstheme="minorHAnsi"/>
          <w:sz w:val="24"/>
          <w:szCs w:val="24"/>
          <w:lang w:val="fr-CD"/>
        </w:rPr>
        <w:t xml:space="preserve"> ont convenu ensuite d’un calendrier  des travaux ci-après pour élaborer un référentiel des dépenses sociales :</w:t>
      </w:r>
    </w:p>
    <w:p w:rsidR="00F8283F" w:rsidRPr="00E202C2" w:rsidRDefault="00F8283F" w:rsidP="007F0AA1">
      <w:pPr>
        <w:shd w:val="clear" w:color="auto" w:fill="FFFFFF"/>
        <w:spacing w:after="0" w:line="240" w:lineRule="auto"/>
        <w:jc w:val="both"/>
        <w:rPr>
          <w:rFonts w:cstheme="minorHAnsi"/>
          <w:sz w:val="24"/>
          <w:szCs w:val="24"/>
          <w:lang w:val="fr-CD"/>
        </w:rPr>
      </w:pPr>
    </w:p>
    <w:p w:rsidR="00F8283F" w:rsidRPr="00E202C2" w:rsidRDefault="00F8283F" w:rsidP="002705A6">
      <w:pPr>
        <w:pStyle w:val="Paragraphedeliste"/>
        <w:numPr>
          <w:ilvl w:val="0"/>
          <w:numId w:val="13"/>
        </w:numPr>
        <w:shd w:val="clear" w:color="auto" w:fill="FFFFFF"/>
        <w:spacing w:after="0" w:line="240" w:lineRule="auto"/>
        <w:ind w:left="709"/>
        <w:rPr>
          <w:rFonts w:eastAsia="Times New Roman" w:cstheme="minorHAnsi"/>
          <w:color w:val="333333"/>
          <w:sz w:val="24"/>
          <w:szCs w:val="24"/>
          <w:lang w:val="fr-CD"/>
        </w:rPr>
      </w:pPr>
      <w:r w:rsidRPr="00E202C2">
        <w:rPr>
          <w:rFonts w:eastAsia="Times New Roman" w:cstheme="minorHAnsi"/>
          <w:color w:val="333333"/>
          <w:sz w:val="24"/>
          <w:szCs w:val="24"/>
          <w:lang w:val="fr-CD"/>
        </w:rPr>
        <w:t xml:space="preserve">Le 10 février 2018 : Transmission au ST de la liste des membres, par les OSC et les Entreprises </w:t>
      </w:r>
    </w:p>
    <w:p w:rsidR="00F8283F" w:rsidRPr="00E202C2" w:rsidRDefault="00F8283F" w:rsidP="002705A6">
      <w:pPr>
        <w:pStyle w:val="Paragraphedeliste"/>
        <w:numPr>
          <w:ilvl w:val="0"/>
          <w:numId w:val="12"/>
        </w:numPr>
        <w:shd w:val="clear" w:color="auto" w:fill="FFFFFF"/>
        <w:spacing w:after="0" w:line="240" w:lineRule="auto"/>
        <w:ind w:left="709"/>
        <w:rPr>
          <w:rFonts w:eastAsia="Times New Roman" w:cstheme="minorHAnsi"/>
          <w:color w:val="333333"/>
          <w:sz w:val="24"/>
          <w:szCs w:val="24"/>
          <w:lang w:val="fr-CD"/>
        </w:rPr>
      </w:pPr>
      <w:r w:rsidRPr="00E202C2">
        <w:rPr>
          <w:rFonts w:eastAsia="Times New Roman" w:cstheme="minorHAnsi"/>
          <w:color w:val="333333"/>
          <w:sz w:val="24"/>
          <w:szCs w:val="24"/>
          <w:lang w:val="fr-CD"/>
        </w:rPr>
        <w:t>Le 15 février 2018 : Réception par le secrétariat technique du projet de définition de la dépense sociale de la composante société civile</w:t>
      </w:r>
    </w:p>
    <w:p w:rsidR="00F8283F" w:rsidRPr="00E202C2" w:rsidRDefault="00F8283F" w:rsidP="002705A6">
      <w:pPr>
        <w:pStyle w:val="Paragraphedeliste"/>
        <w:numPr>
          <w:ilvl w:val="0"/>
          <w:numId w:val="12"/>
        </w:numPr>
        <w:shd w:val="clear" w:color="auto" w:fill="FFFFFF"/>
        <w:spacing w:after="0" w:line="240" w:lineRule="auto"/>
        <w:ind w:left="709"/>
        <w:rPr>
          <w:rFonts w:eastAsia="Times New Roman" w:cstheme="minorHAnsi"/>
          <w:color w:val="333333"/>
          <w:sz w:val="24"/>
          <w:szCs w:val="24"/>
          <w:lang w:val="fr-CD"/>
        </w:rPr>
      </w:pPr>
      <w:r w:rsidRPr="00E202C2">
        <w:rPr>
          <w:rFonts w:eastAsia="Times New Roman" w:cstheme="minorHAnsi"/>
          <w:color w:val="333333"/>
          <w:sz w:val="24"/>
          <w:szCs w:val="24"/>
          <w:lang w:val="fr-CD"/>
        </w:rPr>
        <w:t>Le 05 mars 2018   : Réception par le secrétariat technique du projet de référentiel des dépenses sociales de la composante entreprise</w:t>
      </w:r>
    </w:p>
    <w:p w:rsidR="00F8283F" w:rsidRPr="00E202C2" w:rsidRDefault="00F8283F" w:rsidP="002705A6">
      <w:pPr>
        <w:pStyle w:val="Paragraphedeliste"/>
        <w:numPr>
          <w:ilvl w:val="0"/>
          <w:numId w:val="12"/>
        </w:numPr>
        <w:shd w:val="clear" w:color="auto" w:fill="FFFFFF"/>
        <w:spacing w:after="0" w:line="240" w:lineRule="auto"/>
        <w:ind w:left="709"/>
        <w:rPr>
          <w:rFonts w:eastAsia="Times New Roman" w:cstheme="minorHAnsi"/>
          <w:color w:val="333333"/>
          <w:sz w:val="24"/>
          <w:szCs w:val="24"/>
          <w:lang w:val="fr-CD"/>
        </w:rPr>
      </w:pPr>
      <w:r w:rsidRPr="00E202C2">
        <w:rPr>
          <w:rFonts w:eastAsia="Times New Roman" w:cstheme="minorHAnsi"/>
          <w:color w:val="333333"/>
          <w:sz w:val="24"/>
          <w:szCs w:val="24"/>
          <w:lang w:val="fr-CD"/>
        </w:rPr>
        <w:lastRenderedPageBreak/>
        <w:t>Le 06 mars 2018   : début des travaux de la commission</w:t>
      </w:r>
    </w:p>
    <w:p w:rsidR="00F8283F" w:rsidRPr="00E202C2" w:rsidRDefault="00F8283F" w:rsidP="002705A6">
      <w:pPr>
        <w:pStyle w:val="Paragraphedeliste"/>
        <w:numPr>
          <w:ilvl w:val="0"/>
          <w:numId w:val="12"/>
        </w:numPr>
        <w:shd w:val="clear" w:color="auto" w:fill="FFFFFF"/>
        <w:spacing w:after="0" w:line="240" w:lineRule="auto"/>
        <w:ind w:left="709"/>
        <w:rPr>
          <w:rFonts w:eastAsia="Times New Roman" w:cstheme="minorHAnsi"/>
          <w:color w:val="333333"/>
          <w:sz w:val="24"/>
          <w:szCs w:val="24"/>
          <w:lang w:val="fr-CD"/>
        </w:rPr>
      </w:pPr>
      <w:r w:rsidRPr="00E202C2">
        <w:rPr>
          <w:rFonts w:eastAsia="Times New Roman" w:cstheme="minorHAnsi"/>
          <w:color w:val="333333"/>
          <w:sz w:val="24"/>
          <w:szCs w:val="24"/>
          <w:lang w:val="fr-CD"/>
        </w:rPr>
        <w:t>Le 10 mars 2018   : Réception par le secrétariat technique du projet de référe</w:t>
      </w:r>
      <w:r w:rsidR="007B3D17">
        <w:rPr>
          <w:rFonts w:eastAsia="Times New Roman" w:cstheme="minorHAnsi"/>
          <w:color w:val="333333"/>
          <w:sz w:val="24"/>
          <w:szCs w:val="24"/>
          <w:lang w:val="fr-CD"/>
        </w:rPr>
        <w:t>ntiel des dépenses sociales mis</w:t>
      </w:r>
      <w:r w:rsidRPr="00E202C2">
        <w:rPr>
          <w:rFonts w:eastAsia="Times New Roman" w:cstheme="minorHAnsi"/>
          <w:color w:val="333333"/>
          <w:sz w:val="24"/>
          <w:szCs w:val="24"/>
          <w:lang w:val="fr-CD"/>
        </w:rPr>
        <w:t xml:space="preserve"> en commun par les deux composantes.</w:t>
      </w:r>
    </w:p>
    <w:p w:rsidR="00F8283F" w:rsidRPr="00E202C2" w:rsidRDefault="00F8283F" w:rsidP="002705A6">
      <w:pPr>
        <w:shd w:val="clear" w:color="auto" w:fill="FFFFFF"/>
        <w:spacing w:after="0" w:line="240" w:lineRule="auto"/>
        <w:ind w:left="709" w:hanging="360"/>
        <w:rPr>
          <w:rFonts w:eastAsia="Times New Roman" w:cstheme="minorHAnsi"/>
          <w:color w:val="333333"/>
          <w:sz w:val="24"/>
          <w:szCs w:val="24"/>
          <w:lang w:val="fr-CD"/>
        </w:rPr>
      </w:pPr>
    </w:p>
    <w:p w:rsidR="00F8283F" w:rsidRPr="00E202C2" w:rsidRDefault="00F8283F" w:rsidP="00F8283F">
      <w:pPr>
        <w:jc w:val="both"/>
        <w:rPr>
          <w:rFonts w:cstheme="minorHAnsi"/>
          <w:sz w:val="24"/>
          <w:szCs w:val="24"/>
          <w:lang w:val="fr-CD"/>
        </w:rPr>
      </w:pPr>
      <w:r w:rsidRPr="00E202C2">
        <w:rPr>
          <w:rFonts w:cstheme="minorHAnsi"/>
          <w:sz w:val="24"/>
          <w:szCs w:val="24"/>
          <w:lang w:val="fr-CD"/>
        </w:rPr>
        <w:t xml:space="preserve">Les participants étant  d’accord sur le calendrier et la </w:t>
      </w:r>
      <w:r w:rsidR="007B3D17">
        <w:rPr>
          <w:rFonts w:cstheme="minorHAnsi"/>
          <w:sz w:val="24"/>
          <w:szCs w:val="24"/>
          <w:lang w:val="fr-CD"/>
        </w:rPr>
        <w:t>matière étant épuisée, M</w:t>
      </w:r>
      <w:r w:rsidRPr="00E202C2">
        <w:rPr>
          <w:rFonts w:cstheme="minorHAnsi"/>
          <w:sz w:val="24"/>
          <w:szCs w:val="24"/>
          <w:lang w:val="fr-CD"/>
        </w:rPr>
        <w:t>adame le Coord</w:t>
      </w:r>
      <w:r w:rsidR="007B3D17">
        <w:rPr>
          <w:rFonts w:cstheme="minorHAnsi"/>
          <w:sz w:val="24"/>
          <w:szCs w:val="24"/>
          <w:lang w:val="fr-CD"/>
        </w:rPr>
        <w:t>onnateur National a.i de l’ITIE-</w:t>
      </w:r>
      <w:r w:rsidRPr="00E202C2">
        <w:rPr>
          <w:rFonts w:cstheme="minorHAnsi"/>
          <w:sz w:val="24"/>
          <w:szCs w:val="24"/>
          <w:lang w:val="fr-CD"/>
        </w:rPr>
        <w:t>RDC a clôturé les travaux par un mot de remerciement</w:t>
      </w:r>
    </w:p>
    <w:p w:rsidR="00F8283F" w:rsidRPr="00E202C2" w:rsidRDefault="00F8283F" w:rsidP="00F8283F">
      <w:pPr>
        <w:jc w:val="both"/>
        <w:rPr>
          <w:rFonts w:cstheme="minorHAnsi"/>
          <w:sz w:val="24"/>
          <w:szCs w:val="24"/>
          <w:lang w:val="fr-CD"/>
        </w:rPr>
      </w:pPr>
    </w:p>
    <w:p w:rsidR="00F8283F" w:rsidRPr="00E202C2" w:rsidRDefault="00F8283F" w:rsidP="00F8283F">
      <w:pPr>
        <w:jc w:val="both"/>
        <w:rPr>
          <w:rFonts w:cstheme="minorHAnsi"/>
          <w:sz w:val="24"/>
          <w:szCs w:val="24"/>
          <w:lang w:val="fr-CD"/>
        </w:rPr>
      </w:pPr>
      <w:r w:rsidRPr="00E202C2">
        <w:rPr>
          <w:rFonts w:cstheme="minorHAnsi"/>
          <w:b/>
          <w:sz w:val="24"/>
          <w:szCs w:val="24"/>
          <w:lang w:val="fr-CD"/>
        </w:rPr>
        <w:t>Fait à Lubumbashi</w:t>
      </w:r>
      <w:r w:rsidRPr="00E202C2">
        <w:rPr>
          <w:rFonts w:cstheme="minorHAnsi"/>
          <w:sz w:val="24"/>
          <w:szCs w:val="24"/>
          <w:lang w:val="fr-CD"/>
        </w:rPr>
        <w:t>, le 02/02/2018</w:t>
      </w:r>
    </w:p>
    <w:p w:rsidR="005329C6" w:rsidRPr="00E202C2" w:rsidRDefault="005329C6" w:rsidP="00F8283F">
      <w:pPr>
        <w:jc w:val="both"/>
        <w:rPr>
          <w:rFonts w:cstheme="minorHAnsi"/>
          <w:sz w:val="24"/>
          <w:szCs w:val="24"/>
          <w:lang w:val="fr-CD"/>
        </w:rPr>
      </w:pPr>
    </w:p>
    <w:p w:rsidR="00F8283F" w:rsidRPr="00E202C2" w:rsidRDefault="00F8283F" w:rsidP="00F8283F">
      <w:pPr>
        <w:spacing w:after="0" w:line="240" w:lineRule="auto"/>
        <w:jc w:val="both"/>
        <w:rPr>
          <w:rFonts w:cstheme="minorHAnsi"/>
          <w:b/>
          <w:sz w:val="24"/>
          <w:szCs w:val="24"/>
          <w:lang w:val="fr-CD"/>
        </w:rPr>
      </w:pPr>
      <w:r w:rsidRPr="00E202C2">
        <w:rPr>
          <w:rFonts w:cstheme="minorHAnsi"/>
          <w:b/>
          <w:sz w:val="24"/>
          <w:szCs w:val="24"/>
          <w:lang w:val="fr-CD"/>
        </w:rPr>
        <w:t>Jean Marie KABAMBA ILUNGA</w:t>
      </w:r>
    </w:p>
    <w:p w:rsidR="00060DE8" w:rsidRDefault="00060DE8" w:rsidP="00F8283F">
      <w:pPr>
        <w:spacing w:after="0" w:line="240" w:lineRule="auto"/>
        <w:jc w:val="both"/>
        <w:rPr>
          <w:rFonts w:cstheme="minorHAnsi"/>
          <w:sz w:val="24"/>
          <w:szCs w:val="24"/>
          <w:lang w:val="fr-CD"/>
        </w:rPr>
      </w:pPr>
    </w:p>
    <w:p w:rsidR="00060DE8" w:rsidRDefault="00060DE8" w:rsidP="00F8283F">
      <w:pPr>
        <w:spacing w:after="0" w:line="240" w:lineRule="auto"/>
        <w:jc w:val="both"/>
        <w:rPr>
          <w:rFonts w:cstheme="minorHAnsi"/>
          <w:sz w:val="24"/>
          <w:szCs w:val="24"/>
          <w:lang w:val="fr-CD"/>
        </w:rPr>
      </w:pPr>
    </w:p>
    <w:p w:rsidR="00F8283F" w:rsidRPr="00060DE8" w:rsidRDefault="00060DE8" w:rsidP="00F8283F">
      <w:pPr>
        <w:spacing w:after="0" w:line="240" w:lineRule="auto"/>
        <w:jc w:val="both"/>
        <w:rPr>
          <w:rFonts w:cstheme="minorHAnsi"/>
          <w:b/>
          <w:sz w:val="24"/>
          <w:szCs w:val="24"/>
          <w:lang w:val="fr-CD"/>
        </w:rPr>
      </w:pPr>
      <w:r w:rsidRPr="00060DE8">
        <w:rPr>
          <w:rFonts w:cstheme="minorHAnsi"/>
          <w:b/>
          <w:sz w:val="24"/>
          <w:szCs w:val="24"/>
          <w:lang w:val="fr-CD"/>
        </w:rPr>
        <w:t xml:space="preserve">                                                                                                              Rapporteur</w:t>
      </w:r>
    </w:p>
    <w:sectPr w:rsidR="00F8283F" w:rsidRPr="00060DE8" w:rsidSect="00B5632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48A" w:rsidRDefault="008D448A" w:rsidP="00B42376">
      <w:pPr>
        <w:spacing w:after="0" w:line="240" w:lineRule="auto"/>
      </w:pPr>
      <w:r>
        <w:separator/>
      </w:r>
    </w:p>
  </w:endnote>
  <w:endnote w:type="continuationSeparator" w:id="1">
    <w:p w:rsidR="008D448A" w:rsidRDefault="008D448A" w:rsidP="00B423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5547839"/>
      <w:docPartObj>
        <w:docPartGallery w:val="Page Numbers (Bottom of Page)"/>
        <w:docPartUnique/>
      </w:docPartObj>
    </w:sdtPr>
    <w:sdtContent>
      <w:p w:rsidR="00531CC4" w:rsidRDefault="004A0A5D">
        <w:pPr>
          <w:pStyle w:val="Pieddepage"/>
          <w:jc w:val="right"/>
        </w:pPr>
        <w:r>
          <w:fldChar w:fldCharType="begin"/>
        </w:r>
        <w:r w:rsidR="00314018">
          <w:instrText>PAGE   \* MERGEFORMAT</w:instrText>
        </w:r>
        <w:r>
          <w:fldChar w:fldCharType="separate"/>
        </w:r>
        <w:r w:rsidR="00234734">
          <w:rPr>
            <w:noProof/>
          </w:rPr>
          <w:t>5</w:t>
        </w:r>
        <w:r>
          <w:rPr>
            <w:noProof/>
          </w:rPr>
          <w:fldChar w:fldCharType="end"/>
        </w:r>
      </w:p>
    </w:sdtContent>
  </w:sdt>
  <w:p w:rsidR="00531CC4" w:rsidRDefault="00531CC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48A" w:rsidRDefault="008D448A" w:rsidP="00B42376">
      <w:pPr>
        <w:spacing w:after="0" w:line="240" w:lineRule="auto"/>
      </w:pPr>
      <w:r>
        <w:separator/>
      </w:r>
    </w:p>
  </w:footnote>
  <w:footnote w:type="continuationSeparator" w:id="1">
    <w:p w:rsidR="008D448A" w:rsidRDefault="008D448A" w:rsidP="00B423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CC4" w:rsidRPr="00301301" w:rsidRDefault="00531CC4" w:rsidP="00301301">
    <w:pPr>
      <w:pStyle w:val="Titre1"/>
      <w:spacing w:before="0"/>
      <w:jc w:val="right"/>
      <w:rPr>
        <w:color w:val="auto"/>
      </w:rPr>
    </w:pPr>
    <w:r w:rsidRPr="00426BDD">
      <w:rPr>
        <w:noProof/>
        <w:lang w:eastAsia="fr-FR"/>
      </w:rPr>
      <w:drawing>
        <wp:anchor distT="0" distB="0" distL="114300" distR="114300" simplePos="0" relativeHeight="251659264" behindDoc="0" locked="0" layoutInCell="1" allowOverlap="1">
          <wp:simplePos x="0" y="0"/>
          <wp:positionH relativeFrom="column">
            <wp:posOffset>-26035</wp:posOffset>
          </wp:positionH>
          <wp:positionV relativeFrom="paragraph">
            <wp:posOffset>-204470</wp:posOffset>
          </wp:positionV>
          <wp:extent cx="1250950" cy="396240"/>
          <wp:effectExtent l="19050" t="0" r="6350" b="0"/>
          <wp:wrapThrough wrapText="bothSides">
            <wp:wrapPolygon edited="0">
              <wp:start x="-329" y="0"/>
              <wp:lineTo x="-329" y="20769"/>
              <wp:lineTo x="19736" y="20769"/>
              <wp:lineTo x="20394" y="16615"/>
              <wp:lineTo x="21710" y="9346"/>
              <wp:lineTo x="21381" y="0"/>
              <wp:lineTo x="-329" y="0"/>
            </wp:wrapPolygon>
          </wp:wrapThrough>
          <wp:docPr id="1" name="Image 0" descr="Logo ITIE 2017 Web 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TIE 2017 Web P.png"/>
                  <pic:cNvPicPr/>
                </pic:nvPicPr>
                <pic:blipFill>
                  <a:blip r:embed="rId1"/>
                  <a:stretch>
                    <a:fillRect/>
                  </a:stretch>
                </pic:blipFill>
                <pic:spPr>
                  <a:xfrm>
                    <a:off x="0" y="0"/>
                    <a:ext cx="1250950" cy="396240"/>
                  </a:xfrm>
                  <a:prstGeom prst="rect">
                    <a:avLst/>
                  </a:prstGeom>
                </pic:spPr>
              </pic:pic>
            </a:graphicData>
          </a:graphic>
        </wp:anchor>
      </w:drawing>
    </w:r>
    <w:r>
      <w:rPr>
        <w:color w:val="auto"/>
        <w:sz w:val="24"/>
      </w:rPr>
      <w:t>Secrétariat Technique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42CE"/>
    <w:multiLevelType w:val="hybridMultilevel"/>
    <w:tmpl w:val="3152A4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504BDF"/>
    <w:multiLevelType w:val="hybridMultilevel"/>
    <w:tmpl w:val="1F52FF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FB1C5F"/>
    <w:multiLevelType w:val="hybridMultilevel"/>
    <w:tmpl w:val="D422B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D310FB"/>
    <w:multiLevelType w:val="hybridMultilevel"/>
    <w:tmpl w:val="1BF4D3E0"/>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4">
    <w:nsid w:val="1D5B66FF"/>
    <w:multiLevelType w:val="hybridMultilevel"/>
    <w:tmpl w:val="461648E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0D09E5"/>
    <w:multiLevelType w:val="hybridMultilevel"/>
    <w:tmpl w:val="A1884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846C01"/>
    <w:multiLevelType w:val="hybridMultilevel"/>
    <w:tmpl w:val="84FEA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E52EEA"/>
    <w:multiLevelType w:val="hybridMultilevel"/>
    <w:tmpl w:val="F34EB0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5944F9"/>
    <w:multiLevelType w:val="hybridMultilevel"/>
    <w:tmpl w:val="1F52FF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680657"/>
    <w:multiLevelType w:val="hybridMultilevel"/>
    <w:tmpl w:val="C4F8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6F0961"/>
    <w:multiLevelType w:val="hybridMultilevel"/>
    <w:tmpl w:val="BD18DE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0EB0492"/>
    <w:multiLevelType w:val="hybridMultilevel"/>
    <w:tmpl w:val="CC707A44"/>
    <w:lvl w:ilvl="0" w:tplc="46D4BAD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6B109E1"/>
    <w:multiLevelType w:val="hybridMultilevel"/>
    <w:tmpl w:val="4E9AD04A"/>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8AF025C"/>
    <w:multiLevelType w:val="hybridMultilevel"/>
    <w:tmpl w:val="80A2270A"/>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B213D1A"/>
    <w:multiLevelType w:val="hybridMultilevel"/>
    <w:tmpl w:val="7C8A2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
  </w:num>
  <w:num w:numId="4">
    <w:abstractNumId w:val="10"/>
  </w:num>
  <w:num w:numId="5">
    <w:abstractNumId w:val="13"/>
  </w:num>
  <w:num w:numId="6">
    <w:abstractNumId w:val="11"/>
  </w:num>
  <w:num w:numId="7">
    <w:abstractNumId w:val="7"/>
  </w:num>
  <w:num w:numId="8">
    <w:abstractNumId w:val="0"/>
  </w:num>
  <w:num w:numId="9">
    <w:abstractNumId w:val="3"/>
  </w:num>
  <w:num w:numId="10">
    <w:abstractNumId w:val="5"/>
  </w:num>
  <w:num w:numId="11">
    <w:abstractNumId w:val="9"/>
  </w:num>
  <w:num w:numId="12">
    <w:abstractNumId w:val="2"/>
  </w:num>
  <w:num w:numId="13">
    <w:abstractNumId w:val="6"/>
  </w:num>
  <w:num w:numId="14">
    <w:abstractNumId w:val="4"/>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613F00"/>
    <w:rsid w:val="00001576"/>
    <w:rsid w:val="00002925"/>
    <w:rsid w:val="00002F12"/>
    <w:rsid w:val="00003B20"/>
    <w:rsid w:val="00006FF2"/>
    <w:rsid w:val="00007951"/>
    <w:rsid w:val="000108B2"/>
    <w:rsid w:val="000122F1"/>
    <w:rsid w:val="000149AB"/>
    <w:rsid w:val="00016C55"/>
    <w:rsid w:val="00017C5C"/>
    <w:rsid w:val="0002142C"/>
    <w:rsid w:val="000226E1"/>
    <w:rsid w:val="00024F67"/>
    <w:rsid w:val="000312FF"/>
    <w:rsid w:val="00031C1F"/>
    <w:rsid w:val="00031D20"/>
    <w:rsid w:val="000373F0"/>
    <w:rsid w:val="000374B7"/>
    <w:rsid w:val="00037C72"/>
    <w:rsid w:val="00043072"/>
    <w:rsid w:val="00046763"/>
    <w:rsid w:val="000469F3"/>
    <w:rsid w:val="00047308"/>
    <w:rsid w:val="000521F6"/>
    <w:rsid w:val="000531ED"/>
    <w:rsid w:val="00053C52"/>
    <w:rsid w:val="00053D8B"/>
    <w:rsid w:val="00054EF3"/>
    <w:rsid w:val="0005593E"/>
    <w:rsid w:val="000564D8"/>
    <w:rsid w:val="00060DE8"/>
    <w:rsid w:val="00060FD0"/>
    <w:rsid w:val="00061D9E"/>
    <w:rsid w:val="000625A5"/>
    <w:rsid w:val="000626B4"/>
    <w:rsid w:val="00066A1F"/>
    <w:rsid w:val="00066CC7"/>
    <w:rsid w:val="00067723"/>
    <w:rsid w:val="00070D76"/>
    <w:rsid w:val="000723BF"/>
    <w:rsid w:val="00073D7E"/>
    <w:rsid w:val="0008077E"/>
    <w:rsid w:val="00081CDD"/>
    <w:rsid w:val="000825B5"/>
    <w:rsid w:val="0008335F"/>
    <w:rsid w:val="00090A35"/>
    <w:rsid w:val="00091B72"/>
    <w:rsid w:val="00092A73"/>
    <w:rsid w:val="0009360D"/>
    <w:rsid w:val="00093BF4"/>
    <w:rsid w:val="000950C8"/>
    <w:rsid w:val="00097903"/>
    <w:rsid w:val="00097D7F"/>
    <w:rsid w:val="000A11E0"/>
    <w:rsid w:val="000A1953"/>
    <w:rsid w:val="000A2213"/>
    <w:rsid w:val="000A3484"/>
    <w:rsid w:val="000A3D7C"/>
    <w:rsid w:val="000A5713"/>
    <w:rsid w:val="000A6872"/>
    <w:rsid w:val="000A7E18"/>
    <w:rsid w:val="000B04A6"/>
    <w:rsid w:val="000B3278"/>
    <w:rsid w:val="000B40D1"/>
    <w:rsid w:val="000B4628"/>
    <w:rsid w:val="000B5859"/>
    <w:rsid w:val="000B5A47"/>
    <w:rsid w:val="000B7631"/>
    <w:rsid w:val="000C3A88"/>
    <w:rsid w:val="000C41A9"/>
    <w:rsid w:val="000C54B0"/>
    <w:rsid w:val="000D0089"/>
    <w:rsid w:val="000D16BC"/>
    <w:rsid w:val="000D370E"/>
    <w:rsid w:val="000D3D64"/>
    <w:rsid w:val="000E1973"/>
    <w:rsid w:val="000E2756"/>
    <w:rsid w:val="000E285F"/>
    <w:rsid w:val="000E4494"/>
    <w:rsid w:val="000E5DCE"/>
    <w:rsid w:val="000F01F9"/>
    <w:rsid w:val="000F0C64"/>
    <w:rsid w:val="000F1F67"/>
    <w:rsid w:val="000F356F"/>
    <w:rsid w:val="000F6BB1"/>
    <w:rsid w:val="00102514"/>
    <w:rsid w:val="0010356E"/>
    <w:rsid w:val="001053A4"/>
    <w:rsid w:val="00105597"/>
    <w:rsid w:val="00106AB2"/>
    <w:rsid w:val="00107FF4"/>
    <w:rsid w:val="001127D6"/>
    <w:rsid w:val="00114305"/>
    <w:rsid w:val="00114638"/>
    <w:rsid w:val="00115690"/>
    <w:rsid w:val="0012026B"/>
    <w:rsid w:val="00123477"/>
    <w:rsid w:val="00123F5F"/>
    <w:rsid w:val="00125BA6"/>
    <w:rsid w:val="00127515"/>
    <w:rsid w:val="00131200"/>
    <w:rsid w:val="001314C4"/>
    <w:rsid w:val="00131800"/>
    <w:rsid w:val="00132239"/>
    <w:rsid w:val="00133FE5"/>
    <w:rsid w:val="001341AF"/>
    <w:rsid w:val="00135515"/>
    <w:rsid w:val="00136548"/>
    <w:rsid w:val="0014004D"/>
    <w:rsid w:val="0014072C"/>
    <w:rsid w:val="00142F4B"/>
    <w:rsid w:val="00144C17"/>
    <w:rsid w:val="001462C6"/>
    <w:rsid w:val="00146B30"/>
    <w:rsid w:val="00154C04"/>
    <w:rsid w:val="00155ECC"/>
    <w:rsid w:val="00156358"/>
    <w:rsid w:val="00157DF8"/>
    <w:rsid w:val="00160211"/>
    <w:rsid w:val="0016101D"/>
    <w:rsid w:val="001612D7"/>
    <w:rsid w:val="001617F0"/>
    <w:rsid w:val="00162344"/>
    <w:rsid w:val="001623D0"/>
    <w:rsid w:val="00165F47"/>
    <w:rsid w:val="00170265"/>
    <w:rsid w:val="001704CD"/>
    <w:rsid w:val="001708FF"/>
    <w:rsid w:val="00170A1C"/>
    <w:rsid w:val="00171E4E"/>
    <w:rsid w:val="001721A1"/>
    <w:rsid w:val="00174FDD"/>
    <w:rsid w:val="00175E14"/>
    <w:rsid w:val="00176B24"/>
    <w:rsid w:val="00180E26"/>
    <w:rsid w:val="0018186D"/>
    <w:rsid w:val="00181B74"/>
    <w:rsid w:val="00183B40"/>
    <w:rsid w:val="00186B84"/>
    <w:rsid w:val="0018758B"/>
    <w:rsid w:val="00187995"/>
    <w:rsid w:val="00194EA8"/>
    <w:rsid w:val="001968FC"/>
    <w:rsid w:val="001A00F4"/>
    <w:rsid w:val="001A045A"/>
    <w:rsid w:val="001A13D7"/>
    <w:rsid w:val="001A336F"/>
    <w:rsid w:val="001A375F"/>
    <w:rsid w:val="001A3BE9"/>
    <w:rsid w:val="001A4611"/>
    <w:rsid w:val="001A5DFB"/>
    <w:rsid w:val="001B006A"/>
    <w:rsid w:val="001B05C4"/>
    <w:rsid w:val="001B08D6"/>
    <w:rsid w:val="001B13CF"/>
    <w:rsid w:val="001B2021"/>
    <w:rsid w:val="001B42A2"/>
    <w:rsid w:val="001B5DA1"/>
    <w:rsid w:val="001B628A"/>
    <w:rsid w:val="001B7BC3"/>
    <w:rsid w:val="001C0546"/>
    <w:rsid w:val="001C19BA"/>
    <w:rsid w:val="001C2EB8"/>
    <w:rsid w:val="001C3367"/>
    <w:rsid w:val="001C51A7"/>
    <w:rsid w:val="001C5971"/>
    <w:rsid w:val="001C7532"/>
    <w:rsid w:val="001D0459"/>
    <w:rsid w:val="001D18F7"/>
    <w:rsid w:val="001D2BD0"/>
    <w:rsid w:val="001D2C9C"/>
    <w:rsid w:val="001D3C28"/>
    <w:rsid w:val="001D3C38"/>
    <w:rsid w:val="001D570C"/>
    <w:rsid w:val="001D5AA3"/>
    <w:rsid w:val="001D5B23"/>
    <w:rsid w:val="001D760D"/>
    <w:rsid w:val="001E22A1"/>
    <w:rsid w:val="001E3431"/>
    <w:rsid w:val="001E3E3C"/>
    <w:rsid w:val="001E4866"/>
    <w:rsid w:val="001E4D7D"/>
    <w:rsid w:val="001E6A7C"/>
    <w:rsid w:val="001E7A36"/>
    <w:rsid w:val="001F22AB"/>
    <w:rsid w:val="001F2B24"/>
    <w:rsid w:val="001F6342"/>
    <w:rsid w:val="001F6FF4"/>
    <w:rsid w:val="001F7ADE"/>
    <w:rsid w:val="0020136F"/>
    <w:rsid w:val="002017E0"/>
    <w:rsid w:val="0020359E"/>
    <w:rsid w:val="00203740"/>
    <w:rsid w:val="00204051"/>
    <w:rsid w:val="00205EE9"/>
    <w:rsid w:val="002101CB"/>
    <w:rsid w:val="00210D3B"/>
    <w:rsid w:val="0021115A"/>
    <w:rsid w:val="002132E8"/>
    <w:rsid w:val="002135F9"/>
    <w:rsid w:val="00213C04"/>
    <w:rsid w:val="002176E1"/>
    <w:rsid w:val="0022110D"/>
    <w:rsid w:val="00223B0F"/>
    <w:rsid w:val="00225171"/>
    <w:rsid w:val="00226802"/>
    <w:rsid w:val="0023092A"/>
    <w:rsid w:val="00233682"/>
    <w:rsid w:val="002340E8"/>
    <w:rsid w:val="00234734"/>
    <w:rsid w:val="00234E0F"/>
    <w:rsid w:val="00235AAF"/>
    <w:rsid w:val="00236294"/>
    <w:rsid w:val="0023777E"/>
    <w:rsid w:val="002407E1"/>
    <w:rsid w:val="00240D4B"/>
    <w:rsid w:val="00240E1C"/>
    <w:rsid w:val="002421F6"/>
    <w:rsid w:val="002424DD"/>
    <w:rsid w:val="00242C50"/>
    <w:rsid w:val="002442E3"/>
    <w:rsid w:val="002454B4"/>
    <w:rsid w:val="0024592B"/>
    <w:rsid w:val="002521B0"/>
    <w:rsid w:val="00252394"/>
    <w:rsid w:val="00252AFC"/>
    <w:rsid w:val="00255522"/>
    <w:rsid w:val="002561BD"/>
    <w:rsid w:val="00261B16"/>
    <w:rsid w:val="00261D01"/>
    <w:rsid w:val="00262300"/>
    <w:rsid w:val="002654E8"/>
    <w:rsid w:val="00267325"/>
    <w:rsid w:val="0026762C"/>
    <w:rsid w:val="002705A6"/>
    <w:rsid w:val="002707FB"/>
    <w:rsid w:val="002729D8"/>
    <w:rsid w:val="00274747"/>
    <w:rsid w:val="00274F6D"/>
    <w:rsid w:val="00280847"/>
    <w:rsid w:val="00282626"/>
    <w:rsid w:val="00282AD8"/>
    <w:rsid w:val="00285278"/>
    <w:rsid w:val="00285471"/>
    <w:rsid w:val="0028761F"/>
    <w:rsid w:val="00292700"/>
    <w:rsid w:val="00294439"/>
    <w:rsid w:val="00294B0E"/>
    <w:rsid w:val="00295F77"/>
    <w:rsid w:val="00296897"/>
    <w:rsid w:val="002A023D"/>
    <w:rsid w:val="002A2386"/>
    <w:rsid w:val="002A2F0B"/>
    <w:rsid w:val="002B1C0A"/>
    <w:rsid w:val="002B2A3D"/>
    <w:rsid w:val="002B4197"/>
    <w:rsid w:val="002B5506"/>
    <w:rsid w:val="002B5754"/>
    <w:rsid w:val="002C0AD8"/>
    <w:rsid w:val="002C1FA3"/>
    <w:rsid w:val="002C2C22"/>
    <w:rsid w:val="002C3043"/>
    <w:rsid w:val="002C64F8"/>
    <w:rsid w:val="002C6553"/>
    <w:rsid w:val="002D0544"/>
    <w:rsid w:val="002D0AAB"/>
    <w:rsid w:val="002D150C"/>
    <w:rsid w:val="002D1F4F"/>
    <w:rsid w:val="002D2EED"/>
    <w:rsid w:val="002D3E33"/>
    <w:rsid w:val="002E43E9"/>
    <w:rsid w:val="002E6452"/>
    <w:rsid w:val="002E75CE"/>
    <w:rsid w:val="002F0C0C"/>
    <w:rsid w:val="002F1182"/>
    <w:rsid w:val="002F12AB"/>
    <w:rsid w:val="002F3BC9"/>
    <w:rsid w:val="002F4533"/>
    <w:rsid w:val="002F5E7C"/>
    <w:rsid w:val="00300EFB"/>
    <w:rsid w:val="00301301"/>
    <w:rsid w:val="0030399E"/>
    <w:rsid w:val="00304744"/>
    <w:rsid w:val="00307846"/>
    <w:rsid w:val="00310861"/>
    <w:rsid w:val="00311D67"/>
    <w:rsid w:val="00314018"/>
    <w:rsid w:val="00316D8C"/>
    <w:rsid w:val="00320F29"/>
    <w:rsid w:val="00321A8F"/>
    <w:rsid w:val="00321D5B"/>
    <w:rsid w:val="003246C6"/>
    <w:rsid w:val="003258FE"/>
    <w:rsid w:val="00325ED2"/>
    <w:rsid w:val="003330B2"/>
    <w:rsid w:val="00334A3B"/>
    <w:rsid w:val="003352B1"/>
    <w:rsid w:val="0033571C"/>
    <w:rsid w:val="0033627B"/>
    <w:rsid w:val="00336C5F"/>
    <w:rsid w:val="003412C2"/>
    <w:rsid w:val="003432BA"/>
    <w:rsid w:val="00344410"/>
    <w:rsid w:val="003447C7"/>
    <w:rsid w:val="00347A33"/>
    <w:rsid w:val="00354600"/>
    <w:rsid w:val="0035462D"/>
    <w:rsid w:val="003547E7"/>
    <w:rsid w:val="003548E8"/>
    <w:rsid w:val="00356184"/>
    <w:rsid w:val="003618A9"/>
    <w:rsid w:val="00364504"/>
    <w:rsid w:val="00364FD0"/>
    <w:rsid w:val="003705FB"/>
    <w:rsid w:val="00371DDD"/>
    <w:rsid w:val="00376FBB"/>
    <w:rsid w:val="0038107A"/>
    <w:rsid w:val="003811E4"/>
    <w:rsid w:val="003812B6"/>
    <w:rsid w:val="0038240A"/>
    <w:rsid w:val="00384B27"/>
    <w:rsid w:val="003854D9"/>
    <w:rsid w:val="00387074"/>
    <w:rsid w:val="00390EA4"/>
    <w:rsid w:val="003929C2"/>
    <w:rsid w:val="00393325"/>
    <w:rsid w:val="00397C9E"/>
    <w:rsid w:val="00397F05"/>
    <w:rsid w:val="003A0CD1"/>
    <w:rsid w:val="003A1A01"/>
    <w:rsid w:val="003A2FE6"/>
    <w:rsid w:val="003A42FB"/>
    <w:rsid w:val="003A6CBB"/>
    <w:rsid w:val="003B0E1E"/>
    <w:rsid w:val="003B0FDA"/>
    <w:rsid w:val="003B28F6"/>
    <w:rsid w:val="003B386E"/>
    <w:rsid w:val="003B7FEB"/>
    <w:rsid w:val="003C19D4"/>
    <w:rsid w:val="003C4343"/>
    <w:rsid w:val="003C75F6"/>
    <w:rsid w:val="003D11FA"/>
    <w:rsid w:val="003D4583"/>
    <w:rsid w:val="003D56E0"/>
    <w:rsid w:val="003E0BBA"/>
    <w:rsid w:val="003E2F53"/>
    <w:rsid w:val="003F3BB0"/>
    <w:rsid w:val="003F5F9D"/>
    <w:rsid w:val="003F7E1A"/>
    <w:rsid w:val="004029B4"/>
    <w:rsid w:val="00403132"/>
    <w:rsid w:val="004047D7"/>
    <w:rsid w:val="00404A61"/>
    <w:rsid w:val="00404F0A"/>
    <w:rsid w:val="004109E7"/>
    <w:rsid w:val="00415B56"/>
    <w:rsid w:val="00415C65"/>
    <w:rsid w:val="00416CA1"/>
    <w:rsid w:val="00420C7A"/>
    <w:rsid w:val="00422E85"/>
    <w:rsid w:val="00423308"/>
    <w:rsid w:val="0042650B"/>
    <w:rsid w:val="004266DE"/>
    <w:rsid w:val="00426BDD"/>
    <w:rsid w:val="004272F7"/>
    <w:rsid w:val="00427BD0"/>
    <w:rsid w:val="0043016D"/>
    <w:rsid w:val="004312A4"/>
    <w:rsid w:val="00431500"/>
    <w:rsid w:val="004327EB"/>
    <w:rsid w:val="004329C7"/>
    <w:rsid w:val="00432EDB"/>
    <w:rsid w:val="0043316F"/>
    <w:rsid w:val="004374CB"/>
    <w:rsid w:val="004378D8"/>
    <w:rsid w:val="00440866"/>
    <w:rsid w:val="004420BD"/>
    <w:rsid w:val="00442859"/>
    <w:rsid w:val="00442955"/>
    <w:rsid w:val="00444BFC"/>
    <w:rsid w:val="0044541A"/>
    <w:rsid w:val="00447174"/>
    <w:rsid w:val="00447295"/>
    <w:rsid w:val="004527F1"/>
    <w:rsid w:val="0045301D"/>
    <w:rsid w:val="0045773E"/>
    <w:rsid w:val="00460884"/>
    <w:rsid w:val="00460AC5"/>
    <w:rsid w:val="00465274"/>
    <w:rsid w:val="0046598F"/>
    <w:rsid w:val="0046662D"/>
    <w:rsid w:val="004667A2"/>
    <w:rsid w:val="00466828"/>
    <w:rsid w:val="00467404"/>
    <w:rsid w:val="00472643"/>
    <w:rsid w:val="00473303"/>
    <w:rsid w:val="00474E4A"/>
    <w:rsid w:val="00475767"/>
    <w:rsid w:val="004776DF"/>
    <w:rsid w:val="00481A19"/>
    <w:rsid w:val="004848C3"/>
    <w:rsid w:val="004859BD"/>
    <w:rsid w:val="00487BB1"/>
    <w:rsid w:val="00490615"/>
    <w:rsid w:val="00491314"/>
    <w:rsid w:val="004923DE"/>
    <w:rsid w:val="00494024"/>
    <w:rsid w:val="00495041"/>
    <w:rsid w:val="00495048"/>
    <w:rsid w:val="00495A70"/>
    <w:rsid w:val="004964D4"/>
    <w:rsid w:val="0049775A"/>
    <w:rsid w:val="004A0A5D"/>
    <w:rsid w:val="004A1F6E"/>
    <w:rsid w:val="004B1E9D"/>
    <w:rsid w:val="004B41CA"/>
    <w:rsid w:val="004B473F"/>
    <w:rsid w:val="004B5781"/>
    <w:rsid w:val="004B77D5"/>
    <w:rsid w:val="004B7B32"/>
    <w:rsid w:val="004C1B99"/>
    <w:rsid w:val="004C4C60"/>
    <w:rsid w:val="004C53DE"/>
    <w:rsid w:val="004D1C5E"/>
    <w:rsid w:val="004D1FF4"/>
    <w:rsid w:val="004D2B93"/>
    <w:rsid w:val="004D5D76"/>
    <w:rsid w:val="004D629B"/>
    <w:rsid w:val="004D7D12"/>
    <w:rsid w:val="004E0243"/>
    <w:rsid w:val="004E0B35"/>
    <w:rsid w:val="004E0FF1"/>
    <w:rsid w:val="004E28CE"/>
    <w:rsid w:val="004E348B"/>
    <w:rsid w:val="004E38C0"/>
    <w:rsid w:val="004E4E77"/>
    <w:rsid w:val="004E5EA5"/>
    <w:rsid w:val="004E6AC4"/>
    <w:rsid w:val="004E748C"/>
    <w:rsid w:val="004F09CA"/>
    <w:rsid w:val="004F406D"/>
    <w:rsid w:val="004F5563"/>
    <w:rsid w:val="004F6AEF"/>
    <w:rsid w:val="005006E8"/>
    <w:rsid w:val="00500A8D"/>
    <w:rsid w:val="00500F3C"/>
    <w:rsid w:val="00502B47"/>
    <w:rsid w:val="0050421C"/>
    <w:rsid w:val="0050506D"/>
    <w:rsid w:val="005074FE"/>
    <w:rsid w:val="00507CBE"/>
    <w:rsid w:val="00514232"/>
    <w:rsid w:val="00514858"/>
    <w:rsid w:val="00515A74"/>
    <w:rsid w:val="00516926"/>
    <w:rsid w:val="0052149D"/>
    <w:rsid w:val="00524D1B"/>
    <w:rsid w:val="00525F70"/>
    <w:rsid w:val="00527C8E"/>
    <w:rsid w:val="005310ED"/>
    <w:rsid w:val="0053111A"/>
    <w:rsid w:val="00531AE4"/>
    <w:rsid w:val="00531CC4"/>
    <w:rsid w:val="005329C6"/>
    <w:rsid w:val="00534F64"/>
    <w:rsid w:val="005362DA"/>
    <w:rsid w:val="00537601"/>
    <w:rsid w:val="00540AE8"/>
    <w:rsid w:val="00541212"/>
    <w:rsid w:val="00541995"/>
    <w:rsid w:val="005430BC"/>
    <w:rsid w:val="00544095"/>
    <w:rsid w:val="00545B11"/>
    <w:rsid w:val="005503C7"/>
    <w:rsid w:val="0055107B"/>
    <w:rsid w:val="005532A2"/>
    <w:rsid w:val="00553689"/>
    <w:rsid w:val="005549A5"/>
    <w:rsid w:val="00555585"/>
    <w:rsid w:val="005556E7"/>
    <w:rsid w:val="005607AB"/>
    <w:rsid w:val="00562917"/>
    <w:rsid w:val="005630D7"/>
    <w:rsid w:val="0056524B"/>
    <w:rsid w:val="00565D42"/>
    <w:rsid w:val="005708CF"/>
    <w:rsid w:val="0057358C"/>
    <w:rsid w:val="0057587C"/>
    <w:rsid w:val="0058001A"/>
    <w:rsid w:val="005802EC"/>
    <w:rsid w:val="00581F39"/>
    <w:rsid w:val="0058441E"/>
    <w:rsid w:val="005851A7"/>
    <w:rsid w:val="005871A1"/>
    <w:rsid w:val="0058780F"/>
    <w:rsid w:val="00591458"/>
    <w:rsid w:val="00592FE9"/>
    <w:rsid w:val="005A012F"/>
    <w:rsid w:val="005A063A"/>
    <w:rsid w:val="005A1046"/>
    <w:rsid w:val="005A2020"/>
    <w:rsid w:val="005A486F"/>
    <w:rsid w:val="005A4A76"/>
    <w:rsid w:val="005B0531"/>
    <w:rsid w:val="005B2083"/>
    <w:rsid w:val="005B4E82"/>
    <w:rsid w:val="005B52F9"/>
    <w:rsid w:val="005B6B25"/>
    <w:rsid w:val="005B6C58"/>
    <w:rsid w:val="005B7F5A"/>
    <w:rsid w:val="005C036B"/>
    <w:rsid w:val="005C0CA2"/>
    <w:rsid w:val="005C1372"/>
    <w:rsid w:val="005C1D18"/>
    <w:rsid w:val="005C2B5F"/>
    <w:rsid w:val="005C6C4D"/>
    <w:rsid w:val="005D06FC"/>
    <w:rsid w:val="005D183A"/>
    <w:rsid w:val="005D5B27"/>
    <w:rsid w:val="005D5F29"/>
    <w:rsid w:val="005D61B3"/>
    <w:rsid w:val="005E1178"/>
    <w:rsid w:val="005E1793"/>
    <w:rsid w:val="005E2FC6"/>
    <w:rsid w:val="005E3951"/>
    <w:rsid w:val="005E3B8D"/>
    <w:rsid w:val="005E3CDA"/>
    <w:rsid w:val="005E4329"/>
    <w:rsid w:val="005E4618"/>
    <w:rsid w:val="005E6271"/>
    <w:rsid w:val="005E6785"/>
    <w:rsid w:val="005F20E3"/>
    <w:rsid w:val="005F4CD8"/>
    <w:rsid w:val="005F6F8B"/>
    <w:rsid w:val="005F7C0D"/>
    <w:rsid w:val="00601054"/>
    <w:rsid w:val="00602025"/>
    <w:rsid w:val="006022A4"/>
    <w:rsid w:val="00603026"/>
    <w:rsid w:val="00604134"/>
    <w:rsid w:val="0060739E"/>
    <w:rsid w:val="00610C17"/>
    <w:rsid w:val="0061226A"/>
    <w:rsid w:val="00612798"/>
    <w:rsid w:val="00612A0F"/>
    <w:rsid w:val="00613E19"/>
    <w:rsid w:val="00613F00"/>
    <w:rsid w:val="00614E01"/>
    <w:rsid w:val="006204CA"/>
    <w:rsid w:val="00622DD9"/>
    <w:rsid w:val="00624320"/>
    <w:rsid w:val="0062481A"/>
    <w:rsid w:val="00626A5C"/>
    <w:rsid w:val="00630F20"/>
    <w:rsid w:val="006318D6"/>
    <w:rsid w:val="006327F6"/>
    <w:rsid w:val="00634005"/>
    <w:rsid w:val="00634BE8"/>
    <w:rsid w:val="00635553"/>
    <w:rsid w:val="00640FF3"/>
    <w:rsid w:val="0064136B"/>
    <w:rsid w:val="00641743"/>
    <w:rsid w:val="006454D3"/>
    <w:rsid w:val="00646C45"/>
    <w:rsid w:val="006528F0"/>
    <w:rsid w:val="00653ACA"/>
    <w:rsid w:val="00654BBD"/>
    <w:rsid w:val="00655518"/>
    <w:rsid w:val="0065636F"/>
    <w:rsid w:val="00657E37"/>
    <w:rsid w:val="00661C14"/>
    <w:rsid w:val="00661E3B"/>
    <w:rsid w:val="00662D97"/>
    <w:rsid w:val="006639C6"/>
    <w:rsid w:val="00665796"/>
    <w:rsid w:val="00666C0D"/>
    <w:rsid w:val="006670DF"/>
    <w:rsid w:val="00667CC7"/>
    <w:rsid w:val="006716C9"/>
    <w:rsid w:val="00671735"/>
    <w:rsid w:val="00672336"/>
    <w:rsid w:val="00674333"/>
    <w:rsid w:val="00674827"/>
    <w:rsid w:val="00676AFB"/>
    <w:rsid w:val="00676B8D"/>
    <w:rsid w:val="00681320"/>
    <w:rsid w:val="00685359"/>
    <w:rsid w:val="00685759"/>
    <w:rsid w:val="00690455"/>
    <w:rsid w:val="00691E70"/>
    <w:rsid w:val="00696524"/>
    <w:rsid w:val="00696ED4"/>
    <w:rsid w:val="00696FA3"/>
    <w:rsid w:val="006A1C5E"/>
    <w:rsid w:val="006A37FD"/>
    <w:rsid w:val="006A4F0F"/>
    <w:rsid w:val="006B22D9"/>
    <w:rsid w:val="006B2D7D"/>
    <w:rsid w:val="006B7B46"/>
    <w:rsid w:val="006C0A3D"/>
    <w:rsid w:val="006C2D2B"/>
    <w:rsid w:val="006C48A9"/>
    <w:rsid w:val="006C51C2"/>
    <w:rsid w:val="006C6866"/>
    <w:rsid w:val="006D2179"/>
    <w:rsid w:val="006D3BED"/>
    <w:rsid w:val="006D4103"/>
    <w:rsid w:val="006D7083"/>
    <w:rsid w:val="006E045E"/>
    <w:rsid w:val="006E1FF0"/>
    <w:rsid w:val="006E32AD"/>
    <w:rsid w:val="006E37BC"/>
    <w:rsid w:val="006E7742"/>
    <w:rsid w:val="006E78A5"/>
    <w:rsid w:val="006F07F1"/>
    <w:rsid w:val="006F0819"/>
    <w:rsid w:val="006F08E6"/>
    <w:rsid w:val="006F0918"/>
    <w:rsid w:val="006F2599"/>
    <w:rsid w:val="006F476B"/>
    <w:rsid w:val="006F51AB"/>
    <w:rsid w:val="006F5930"/>
    <w:rsid w:val="006F621C"/>
    <w:rsid w:val="0070129C"/>
    <w:rsid w:val="00705FE6"/>
    <w:rsid w:val="00706593"/>
    <w:rsid w:val="0070676A"/>
    <w:rsid w:val="00707224"/>
    <w:rsid w:val="007102F1"/>
    <w:rsid w:val="00711700"/>
    <w:rsid w:val="00711AD4"/>
    <w:rsid w:val="00712F21"/>
    <w:rsid w:val="00712F46"/>
    <w:rsid w:val="007154E9"/>
    <w:rsid w:val="0072064B"/>
    <w:rsid w:val="0072171D"/>
    <w:rsid w:val="00721BBB"/>
    <w:rsid w:val="007227E9"/>
    <w:rsid w:val="0072305F"/>
    <w:rsid w:val="00723693"/>
    <w:rsid w:val="007242F9"/>
    <w:rsid w:val="007243CC"/>
    <w:rsid w:val="007252EB"/>
    <w:rsid w:val="0072538D"/>
    <w:rsid w:val="00725F36"/>
    <w:rsid w:val="00726679"/>
    <w:rsid w:val="007267AB"/>
    <w:rsid w:val="0073129B"/>
    <w:rsid w:val="0073138B"/>
    <w:rsid w:val="007348A4"/>
    <w:rsid w:val="00735526"/>
    <w:rsid w:val="0073754B"/>
    <w:rsid w:val="007378BD"/>
    <w:rsid w:val="0074216D"/>
    <w:rsid w:val="00742239"/>
    <w:rsid w:val="00742A63"/>
    <w:rsid w:val="007433D3"/>
    <w:rsid w:val="0074349F"/>
    <w:rsid w:val="0074419E"/>
    <w:rsid w:val="0074516B"/>
    <w:rsid w:val="00745E94"/>
    <w:rsid w:val="0075139A"/>
    <w:rsid w:val="0075199C"/>
    <w:rsid w:val="0075291F"/>
    <w:rsid w:val="00754A84"/>
    <w:rsid w:val="00756029"/>
    <w:rsid w:val="00756AA0"/>
    <w:rsid w:val="007607DF"/>
    <w:rsid w:val="007610D1"/>
    <w:rsid w:val="00764AB0"/>
    <w:rsid w:val="00767888"/>
    <w:rsid w:val="00767C18"/>
    <w:rsid w:val="00767DA7"/>
    <w:rsid w:val="00770816"/>
    <w:rsid w:val="00772D34"/>
    <w:rsid w:val="0077426C"/>
    <w:rsid w:val="0077442D"/>
    <w:rsid w:val="00777BB6"/>
    <w:rsid w:val="007803DA"/>
    <w:rsid w:val="00781BE0"/>
    <w:rsid w:val="007824B6"/>
    <w:rsid w:val="00783C4E"/>
    <w:rsid w:val="00784C04"/>
    <w:rsid w:val="007902E4"/>
    <w:rsid w:val="0079162E"/>
    <w:rsid w:val="007970B8"/>
    <w:rsid w:val="00797108"/>
    <w:rsid w:val="007973DD"/>
    <w:rsid w:val="00797FC6"/>
    <w:rsid w:val="007A19C1"/>
    <w:rsid w:val="007A3C5B"/>
    <w:rsid w:val="007A549F"/>
    <w:rsid w:val="007A6EA9"/>
    <w:rsid w:val="007A76D8"/>
    <w:rsid w:val="007B03DB"/>
    <w:rsid w:val="007B1544"/>
    <w:rsid w:val="007B3997"/>
    <w:rsid w:val="007B3D17"/>
    <w:rsid w:val="007B5E28"/>
    <w:rsid w:val="007B6E0D"/>
    <w:rsid w:val="007C05B2"/>
    <w:rsid w:val="007C080A"/>
    <w:rsid w:val="007C0DB8"/>
    <w:rsid w:val="007C20B2"/>
    <w:rsid w:val="007C230D"/>
    <w:rsid w:val="007C3F48"/>
    <w:rsid w:val="007D39E0"/>
    <w:rsid w:val="007D5B81"/>
    <w:rsid w:val="007E0BCF"/>
    <w:rsid w:val="007E1BC4"/>
    <w:rsid w:val="007E3F5B"/>
    <w:rsid w:val="007E5A85"/>
    <w:rsid w:val="007E6550"/>
    <w:rsid w:val="007F07C7"/>
    <w:rsid w:val="007F0AA1"/>
    <w:rsid w:val="007F203D"/>
    <w:rsid w:val="007F4A05"/>
    <w:rsid w:val="007F4EE8"/>
    <w:rsid w:val="007F6022"/>
    <w:rsid w:val="007F61F5"/>
    <w:rsid w:val="007F6381"/>
    <w:rsid w:val="008007FA"/>
    <w:rsid w:val="00800AC6"/>
    <w:rsid w:val="00801563"/>
    <w:rsid w:val="00804458"/>
    <w:rsid w:val="008049EC"/>
    <w:rsid w:val="00805431"/>
    <w:rsid w:val="008129EE"/>
    <w:rsid w:val="008148A2"/>
    <w:rsid w:val="00821B40"/>
    <w:rsid w:val="008229C1"/>
    <w:rsid w:val="00825BA3"/>
    <w:rsid w:val="00825C7E"/>
    <w:rsid w:val="008336C8"/>
    <w:rsid w:val="00833745"/>
    <w:rsid w:val="00834FA2"/>
    <w:rsid w:val="00836BC7"/>
    <w:rsid w:val="00836CF3"/>
    <w:rsid w:val="00841503"/>
    <w:rsid w:val="00841F44"/>
    <w:rsid w:val="00843AC4"/>
    <w:rsid w:val="0085119B"/>
    <w:rsid w:val="00851EA1"/>
    <w:rsid w:val="0085510C"/>
    <w:rsid w:val="008551B4"/>
    <w:rsid w:val="008555FF"/>
    <w:rsid w:val="0086201C"/>
    <w:rsid w:val="00862249"/>
    <w:rsid w:val="00862E34"/>
    <w:rsid w:val="00863A2D"/>
    <w:rsid w:val="00864460"/>
    <w:rsid w:val="00870E3F"/>
    <w:rsid w:val="0087312B"/>
    <w:rsid w:val="0087444E"/>
    <w:rsid w:val="00874509"/>
    <w:rsid w:val="00874947"/>
    <w:rsid w:val="008761E1"/>
    <w:rsid w:val="008767E1"/>
    <w:rsid w:val="00876A5B"/>
    <w:rsid w:val="00877646"/>
    <w:rsid w:val="008832C2"/>
    <w:rsid w:val="008836D5"/>
    <w:rsid w:val="00890964"/>
    <w:rsid w:val="008915A9"/>
    <w:rsid w:val="00892A0E"/>
    <w:rsid w:val="0089441E"/>
    <w:rsid w:val="00897AF4"/>
    <w:rsid w:val="008A37AC"/>
    <w:rsid w:val="008A3F01"/>
    <w:rsid w:val="008B1BD3"/>
    <w:rsid w:val="008B36A5"/>
    <w:rsid w:val="008B39D3"/>
    <w:rsid w:val="008B78B8"/>
    <w:rsid w:val="008C1902"/>
    <w:rsid w:val="008C3B0E"/>
    <w:rsid w:val="008C4651"/>
    <w:rsid w:val="008C51AA"/>
    <w:rsid w:val="008C7329"/>
    <w:rsid w:val="008D1992"/>
    <w:rsid w:val="008D2E14"/>
    <w:rsid w:val="008D448A"/>
    <w:rsid w:val="008D5EB8"/>
    <w:rsid w:val="008D6564"/>
    <w:rsid w:val="008D6F6B"/>
    <w:rsid w:val="008D7ADE"/>
    <w:rsid w:val="008E0051"/>
    <w:rsid w:val="008E0F04"/>
    <w:rsid w:val="008E1CE8"/>
    <w:rsid w:val="008E22E4"/>
    <w:rsid w:val="008E240F"/>
    <w:rsid w:val="008E25EE"/>
    <w:rsid w:val="008E3308"/>
    <w:rsid w:val="008E46AC"/>
    <w:rsid w:val="008E5215"/>
    <w:rsid w:val="008E5CC1"/>
    <w:rsid w:val="008E6426"/>
    <w:rsid w:val="008E6519"/>
    <w:rsid w:val="008F0275"/>
    <w:rsid w:val="008F0C8F"/>
    <w:rsid w:val="008F0D32"/>
    <w:rsid w:val="008F2124"/>
    <w:rsid w:val="008F3D1A"/>
    <w:rsid w:val="008F4082"/>
    <w:rsid w:val="008F58E3"/>
    <w:rsid w:val="009002AC"/>
    <w:rsid w:val="00901021"/>
    <w:rsid w:val="00902D64"/>
    <w:rsid w:val="00904401"/>
    <w:rsid w:val="0090441F"/>
    <w:rsid w:val="00905ABA"/>
    <w:rsid w:val="00907746"/>
    <w:rsid w:val="009214BD"/>
    <w:rsid w:val="00922DF2"/>
    <w:rsid w:val="009241B2"/>
    <w:rsid w:val="009253A0"/>
    <w:rsid w:val="00927BC6"/>
    <w:rsid w:val="00930EC0"/>
    <w:rsid w:val="0093214A"/>
    <w:rsid w:val="0093237D"/>
    <w:rsid w:val="009338EF"/>
    <w:rsid w:val="00935C21"/>
    <w:rsid w:val="00937127"/>
    <w:rsid w:val="00942AF8"/>
    <w:rsid w:val="009447F7"/>
    <w:rsid w:val="0094692E"/>
    <w:rsid w:val="00950003"/>
    <w:rsid w:val="00950142"/>
    <w:rsid w:val="00950BF3"/>
    <w:rsid w:val="00950F92"/>
    <w:rsid w:val="00951A49"/>
    <w:rsid w:val="00952948"/>
    <w:rsid w:val="00954BE7"/>
    <w:rsid w:val="00956272"/>
    <w:rsid w:val="00956A95"/>
    <w:rsid w:val="009577EF"/>
    <w:rsid w:val="009600DE"/>
    <w:rsid w:val="0096016C"/>
    <w:rsid w:val="0096050C"/>
    <w:rsid w:val="00960D00"/>
    <w:rsid w:val="00961280"/>
    <w:rsid w:val="00961A68"/>
    <w:rsid w:val="009655A1"/>
    <w:rsid w:val="00965F2B"/>
    <w:rsid w:val="00971DE8"/>
    <w:rsid w:val="00971F43"/>
    <w:rsid w:val="00975678"/>
    <w:rsid w:val="009805B5"/>
    <w:rsid w:val="009805FF"/>
    <w:rsid w:val="00983F71"/>
    <w:rsid w:val="00984609"/>
    <w:rsid w:val="00985406"/>
    <w:rsid w:val="009862F7"/>
    <w:rsid w:val="009952DC"/>
    <w:rsid w:val="009A267A"/>
    <w:rsid w:val="009A2796"/>
    <w:rsid w:val="009A3219"/>
    <w:rsid w:val="009A3465"/>
    <w:rsid w:val="009B0B09"/>
    <w:rsid w:val="009B1BED"/>
    <w:rsid w:val="009B1E6A"/>
    <w:rsid w:val="009B29A7"/>
    <w:rsid w:val="009B36D3"/>
    <w:rsid w:val="009B3733"/>
    <w:rsid w:val="009B67CA"/>
    <w:rsid w:val="009C064C"/>
    <w:rsid w:val="009C09C7"/>
    <w:rsid w:val="009C1E32"/>
    <w:rsid w:val="009C3069"/>
    <w:rsid w:val="009C7F63"/>
    <w:rsid w:val="009D0995"/>
    <w:rsid w:val="009D13CC"/>
    <w:rsid w:val="009D3B9B"/>
    <w:rsid w:val="009D7A43"/>
    <w:rsid w:val="009E1BBE"/>
    <w:rsid w:val="009E1D70"/>
    <w:rsid w:val="009E2C6F"/>
    <w:rsid w:val="009E340F"/>
    <w:rsid w:val="009E5726"/>
    <w:rsid w:val="009E6079"/>
    <w:rsid w:val="009E68A7"/>
    <w:rsid w:val="009E69E1"/>
    <w:rsid w:val="009F3843"/>
    <w:rsid w:val="009F4B8A"/>
    <w:rsid w:val="009F6098"/>
    <w:rsid w:val="00A024B6"/>
    <w:rsid w:val="00A033EC"/>
    <w:rsid w:val="00A053B8"/>
    <w:rsid w:val="00A0572B"/>
    <w:rsid w:val="00A0693D"/>
    <w:rsid w:val="00A06EF8"/>
    <w:rsid w:val="00A0717D"/>
    <w:rsid w:val="00A1278F"/>
    <w:rsid w:val="00A135B0"/>
    <w:rsid w:val="00A1454F"/>
    <w:rsid w:val="00A15760"/>
    <w:rsid w:val="00A158A5"/>
    <w:rsid w:val="00A20991"/>
    <w:rsid w:val="00A20B8A"/>
    <w:rsid w:val="00A2583F"/>
    <w:rsid w:val="00A25896"/>
    <w:rsid w:val="00A3070E"/>
    <w:rsid w:val="00A332FD"/>
    <w:rsid w:val="00A33EF2"/>
    <w:rsid w:val="00A364A0"/>
    <w:rsid w:val="00A37724"/>
    <w:rsid w:val="00A404FA"/>
    <w:rsid w:val="00A425FB"/>
    <w:rsid w:val="00A43092"/>
    <w:rsid w:val="00A45BB0"/>
    <w:rsid w:val="00A467C2"/>
    <w:rsid w:val="00A47777"/>
    <w:rsid w:val="00A52E07"/>
    <w:rsid w:val="00A52E7A"/>
    <w:rsid w:val="00A56D0F"/>
    <w:rsid w:val="00A632D3"/>
    <w:rsid w:val="00A635C1"/>
    <w:rsid w:val="00A635C3"/>
    <w:rsid w:val="00A643BF"/>
    <w:rsid w:val="00A64501"/>
    <w:rsid w:val="00A65848"/>
    <w:rsid w:val="00A71C1E"/>
    <w:rsid w:val="00A723C4"/>
    <w:rsid w:val="00A72511"/>
    <w:rsid w:val="00A775EC"/>
    <w:rsid w:val="00A77F48"/>
    <w:rsid w:val="00A81E21"/>
    <w:rsid w:val="00A81F0E"/>
    <w:rsid w:val="00A8254F"/>
    <w:rsid w:val="00A84302"/>
    <w:rsid w:val="00A84509"/>
    <w:rsid w:val="00A84681"/>
    <w:rsid w:val="00A8526D"/>
    <w:rsid w:val="00A852FE"/>
    <w:rsid w:val="00A86083"/>
    <w:rsid w:val="00A86E36"/>
    <w:rsid w:val="00A877E0"/>
    <w:rsid w:val="00A96D4D"/>
    <w:rsid w:val="00A97EAA"/>
    <w:rsid w:val="00AA0571"/>
    <w:rsid w:val="00AA189F"/>
    <w:rsid w:val="00AA199E"/>
    <w:rsid w:val="00AA29F6"/>
    <w:rsid w:val="00AA2B4B"/>
    <w:rsid w:val="00AA3523"/>
    <w:rsid w:val="00AA43F3"/>
    <w:rsid w:val="00AA464E"/>
    <w:rsid w:val="00AA4769"/>
    <w:rsid w:val="00AA4B04"/>
    <w:rsid w:val="00AA5122"/>
    <w:rsid w:val="00AA6A58"/>
    <w:rsid w:val="00AB15A2"/>
    <w:rsid w:val="00AB27D2"/>
    <w:rsid w:val="00AB738B"/>
    <w:rsid w:val="00AB78F7"/>
    <w:rsid w:val="00AC02DA"/>
    <w:rsid w:val="00AC25E6"/>
    <w:rsid w:val="00AC34CC"/>
    <w:rsid w:val="00AC7A70"/>
    <w:rsid w:val="00AD1F4D"/>
    <w:rsid w:val="00AD3645"/>
    <w:rsid w:val="00AD3957"/>
    <w:rsid w:val="00AD39A1"/>
    <w:rsid w:val="00AD5064"/>
    <w:rsid w:val="00AE0D1A"/>
    <w:rsid w:val="00AE2947"/>
    <w:rsid w:val="00AE35E5"/>
    <w:rsid w:val="00AE4390"/>
    <w:rsid w:val="00AE7999"/>
    <w:rsid w:val="00AF2F59"/>
    <w:rsid w:val="00AF44B4"/>
    <w:rsid w:val="00AF5B8E"/>
    <w:rsid w:val="00AF6337"/>
    <w:rsid w:val="00AF63B9"/>
    <w:rsid w:val="00AF6744"/>
    <w:rsid w:val="00AF68A5"/>
    <w:rsid w:val="00AF71AF"/>
    <w:rsid w:val="00B00304"/>
    <w:rsid w:val="00B02F2D"/>
    <w:rsid w:val="00B05BD8"/>
    <w:rsid w:val="00B07433"/>
    <w:rsid w:val="00B074EF"/>
    <w:rsid w:val="00B07FDA"/>
    <w:rsid w:val="00B10534"/>
    <w:rsid w:val="00B131B1"/>
    <w:rsid w:val="00B13AF6"/>
    <w:rsid w:val="00B14BCD"/>
    <w:rsid w:val="00B169DF"/>
    <w:rsid w:val="00B16EE4"/>
    <w:rsid w:val="00B21D59"/>
    <w:rsid w:val="00B2224A"/>
    <w:rsid w:val="00B2284A"/>
    <w:rsid w:val="00B22C2C"/>
    <w:rsid w:val="00B23EC0"/>
    <w:rsid w:val="00B240DC"/>
    <w:rsid w:val="00B261B6"/>
    <w:rsid w:val="00B26617"/>
    <w:rsid w:val="00B275A8"/>
    <w:rsid w:val="00B311EB"/>
    <w:rsid w:val="00B3131E"/>
    <w:rsid w:val="00B356A4"/>
    <w:rsid w:val="00B35E68"/>
    <w:rsid w:val="00B36AF5"/>
    <w:rsid w:val="00B36B73"/>
    <w:rsid w:val="00B36C10"/>
    <w:rsid w:val="00B370D0"/>
    <w:rsid w:val="00B376A7"/>
    <w:rsid w:val="00B40A63"/>
    <w:rsid w:val="00B42376"/>
    <w:rsid w:val="00B428CD"/>
    <w:rsid w:val="00B4357B"/>
    <w:rsid w:val="00B45217"/>
    <w:rsid w:val="00B457BD"/>
    <w:rsid w:val="00B45AF9"/>
    <w:rsid w:val="00B47831"/>
    <w:rsid w:val="00B51343"/>
    <w:rsid w:val="00B52C31"/>
    <w:rsid w:val="00B52D7D"/>
    <w:rsid w:val="00B53855"/>
    <w:rsid w:val="00B53BE7"/>
    <w:rsid w:val="00B54EF5"/>
    <w:rsid w:val="00B56323"/>
    <w:rsid w:val="00B56C4F"/>
    <w:rsid w:val="00B644AA"/>
    <w:rsid w:val="00B64CCB"/>
    <w:rsid w:val="00B6544E"/>
    <w:rsid w:val="00B67945"/>
    <w:rsid w:val="00B718C9"/>
    <w:rsid w:val="00B7359D"/>
    <w:rsid w:val="00B74131"/>
    <w:rsid w:val="00B77548"/>
    <w:rsid w:val="00B77AF8"/>
    <w:rsid w:val="00B834C6"/>
    <w:rsid w:val="00B83892"/>
    <w:rsid w:val="00B83EC6"/>
    <w:rsid w:val="00B855A7"/>
    <w:rsid w:val="00B85D79"/>
    <w:rsid w:val="00B8652F"/>
    <w:rsid w:val="00B879D4"/>
    <w:rsid w:val="00B90F1E"/>
    <w:rsid w:val="00B92AE1"/>
    <w:rsid w:val="00B943F6"/>
    <w:rsid w:val="00B95841"/>
    <w:rsid w:val="00BA0005"/>
    <w:rsid w:val="00BA00AD"/>
    <w:rsid w:val="00BA09A4"/>
    <w:rsid w:val="00BA1603"/>
    <w:rsid w:val="00BA169C"/>
    <w:rsid w:val="00BA1CE1"/>
    <w:rsid w:val="00BA2588"/>
    <w:rsid w:val="00BA2CC6"/>
    <w:rsid w:val="00BA609A"/>
    <w:rsid w:val="00BA79D5"/>
    <w:rsid w:val="00BA7B65"/>
    <w:rsid w:val="00BB0E59"/>
    <w:rsid w:val="00BB1BB2"/>
    <w:rsid w:val="00BB1D87"/>
    <w:rsid w:val="00BB1E53"/>
    <w:rsid w:val="00BB2550"/>
    <w:rsid w:val="00BB52C3"/>
    <w:rsid w:val="00BB6071"/>
    <w:rsid w:val="00BC07CC"/>
    <w:rsid w:val="00BC080F"/>
    <w:rsid w:val="00BC0E77"/>
    <w:rsid w:val="00BC5BFA"/>
    <w:rsid w:val="00BC5FB8"/>
    <w:rsid w:val="00BC6955"/>
    <w:rsid w:val="00BD1D53"/>
    <w:rsid w:val="00BD24AF"/>
    <w:rsid w:val="00BD5150"/>
    <w:rsid w:val="00BD5AD3"/>
    <w:rsid w:val="00BD657C"/>
    <w:rsid w:val="00BD65B4"/>
    <w:rsid w:val="00BD7039"/>
    <w:rsid w:val="00BE2B36"/>
    <w:rsid w:val="00BE33C0"/>
    <w:rsid w:val="00BE3B1A"/>
    <w:rsid w:val="00BE4F61"/>
    <w:rsid w:val="00BF2CE8"/>
    <w:rsid w:val="00BF3CF5"/>
    <w:rsid w:val="00BF4F6E"/>
    <w:rsid w:val="00BF5DC1"/>
    <w:rsid w:val="00C00A8E"/>
    <w:rsid w:val="00C071DB"/>
    <w:rsid w:val="00C1190D"/>
    <w:rsid w:val="00C11FC8"/>
    <w:rsid w:val="00C12EBD"/>
    <w:rsid w:val="00C13DBC"/>
    <w:rsid w:val="00C14707"/>
    <w:rsid w:val="00C16EA2"/>
    <w:rsid w:val="00C200EC"/>
    <w:rsid w:val="00C201CF"/>
    <w:rsid w:val="00C20411"/>
    <w:rsid w:val="00C234ED"/>
    <w:rsid w:val="00C23607"/>
    <w:rsid w:val="00C23CAE"/>
    <w:rsid w:val="00C250F9"/>
    <w:rsid w:val="00C309AB"/>
    <w:rsid w:val="00C34B8B"/>
    <w:rsid w:val="00C37870"/>
    <w:rsid w:val="00C4048D"/>
    <w:rsid w:val="00C416AA"/>
    <w:rsid w:val="00C439C0"/>
    <w:rsid w:val="00C4524F"/>
    <w:rsid w:val="00C46F52"/>
    <w:rsid w:val="00C5059B"/>
    <w:rsid w:val="00C51C92"/>
    <w:rsid w:val="00C536CF"/>
    <w:rsid w:val="00C57309"/>
    <w:rsid w:val="00C57989"/>
    <w:rsid w:val="00C65652"/>
    <w:rsid w:val="00C66E11"/>
    <w:rsid w:val="00C71190"/>
    <w:rsid w:val="00C71364"/>
    <w:rsid w:val="00C72347"/>
    <w:rsid w:val="00C72E84"/>
    <w:rsid w:val="00C73446"/>
    <w:rsid w:val="00C74529"/>
    <w:rsid w:val="00C75557"/>
    <w:rsid w:val="00C77E80"/>
    <w:rsid w:val="00C82192"/>
    <w:rsid w:val="00C82205"/>
    <w:rsid w:val="00C82317"/>
    <w:rsid w:val="00C82BD4"/>
    <w:rsid w:val="00C861A2"/>
    <w:rsid w:val="00C8752D"/>
    <w:rsid w:val="00C87DF3"/>
    <w:rsid w:val="00C907B9"/>
    <w:rsid w:val="00C90C1E"/>
    <w:rsid w:val="00C928D6"/>
    <w:rsid w:val="00C93244"/>
    <w:rsid w:val="00C935D8"/>
    <w:rsid w:val="00C93941"/>
    <w:rsid w:val="00C94D20"/>
    <w:rsid w:val="00C96949"/>
    <w:rsid w:val="00CA3801"/>
    <w:rsid w:val="00CA4AF9"/>
    <w:rsid w:val="00CA65C4"/>
    <w:rsid w:val="00CA6C1B"/>
    <w:rsid w:val="00CB0505"/>
    <w:rsid w:val="00CB0E47"/>
    <w:rsid w:val="00CB568C"/>
    <w:rsid w:val="00CB6157"/>
    <w:rsid w:val="00CB6394"/>
    <w:rsid w:val="00CB64DF"/>
    <w:rsid w:val="00CB71C2"/>
    <w:rsid w:val="00CB7DEF"/>
    <w:rsid w:val="00CC127B"/>
    <w:rsid w:val="00CC1F10"/>
    <w:rsid w:val="00CC2D7A"/>
    <w:rsid w:val="00CC5B19"/>
    <w:rsid w:val="00CC6C03"/>
    <w:rsid w:val="00CC74B6"/>
    <w:rsid w:val="00CC7E83"/>
    <w:rsid w:val="00CD08E4"/>
    <w:rsid w:val="00CD23B9"/>
    <w:rsid w:val="00CD580D"/>
    <w:rsid w:val="00CD668A"/>
    <w:rsid w:val="00CE0F8C"/>
    <w:rsid w:val="00CE1D7F"/>
    <w:rsid w:val="00CE2823"/>
    <w:rsid w:val="00CE5099"/>
    <w:rsid w:val="00CE7154"/>
    <w:rsid w:val="00CE73CA"/>
    <w:rsid w:val="00CF1064"/>
    <w:rsid w:val="00CF1CD5"/>
    <w:rsid w:val="00CF2C9D"/>
    <w:rsid w:val="00CF2F93"/>
    <w:rsid w:val="00CF337E"/>
    <w:rsid w:val="00CF35FE"/>
    <w:rsid w:val="00CF3B4B"/>
    <w:rsid w:val="00CF4BBE"/>
    <w:rsid w:val="00D004C3"/>
    <w:rsid w:val="00D011C4"/>
    <w:rsid w:val="00D02048"/>
    <w:rsid w:val="00D0322C"/>
    <w:rsid w:val="00D04276"/>
    <w:rsid w:val="00D109CA"/>
    <w:rsid w:val="00D10E0C"/>
    <w:rsid w:val="00D12896"/>
    <w:rsid w:val="00D1358D"/>
    <w:rsid w:val="00D13FA2"/>
    <w:rsid w:val="00D17D2E"/>
    <w:rsid w:val="00D21E98"/>
    <w:rsid w:val="00D23F3C"/>
    <w:rsid w:val="00D24FA7"/>
    <w:rsid w:val="00D26DA7"/>
    <w:rsid w:val="00D30C6A"/>
    <w:rsid w:val="00D32A02"/>
    <w:rsid w:val="00D32F67"/>
    <w:rsid w:val="00D33938"/>
    <w:rsid w:val="00D413CB"/>
    <w:rsid w:val="00D42FA9"/>
    <w:rsid w:val="00D45C3C"/>
    <w:rsid w:val="00D4606A"/>
    <w:rsid w:val="00D47B75"/>
    <w:rsid w:val="00D47FA2"/>
    <w:rsid w:val="00D504D3"/>
    <w:rsid w:val="00D50CD3"/>
    <w:rsid w:val="00D5179F"/>
    <w:rsid w:val="00D51B3C"/>
    <w:rsid w:val="00D52D98"/>
    <w:rsid w:val="00D53610"/>
    <w:rsid w:val="00D53792"/>
    <w:rsid w:val="00D55524"/>
    <w:rsid w:val="00D57A69"/>
    <w:rsid w:val="00D61C01"/>
    <w:rsid w:val="00D63621"/>
    <w:rsid w:val="00D641A8"/>
    <w:rsid w:val="00D65BEA"/>
    <w:rsid w:val="00D672FB"/>
    <w:rsid w:val="00D678DB"/>
    <w:rsid w:val="00D70F7A"/>
    <w:rsid w:val="00D72343"/>
    <w:rsid w:val="00D7431C"/>
    <w:rsid w:val="00D74D54"/>
    <w:rsid w:val="00D806ED"/>
    <w:rsid w:val="00D80988"/>
    <w:rsid w:val="00D818B3"/>
    <w:rsid w:val="00D8270C"/>
    <w:rsid w:val="00D8480C"/>
    <w:rsid w:val="00D854D2"/>
    <w:rsid w:val="00D855EA"/>
    <w:rsid w:val="00D8625A"/>
    <w:rsid w:val="00D90214"/>
    <w:rsid w:val="00D93962"/>
    <w:rsid w:val="00D93AAC"/>
    <w:rsid w:val="00D93DBF"/>
    <w:rsid w:val="00D9567E"/>
    <w:rsid w:val="00DA057A"/>
    <w:rsid w:val="00DA1458"/>
    <w:rsid w:val="00DA1639"/>
    <w:rsid w:val="00DA1691"/>
    <w:rsid w:val="00DA229F"/>
    <w:rsid w:val="00DA79EE"/>
    <w:rsid w:val="00DA7DEA"/>
    <w:rsid w:val="00DB217C"/>
    <w:rsid w:val="00DB2D95"/>
    <w:rsid w:val="00DB308D"/>
    <w:rsid w:val="00DB3C32"/>
    <w:rsid w:val="00DB577F"/>
    <w:rsid w:val="00DB7CE2"/>
    <w:rsid w:val="00DC460F"/>
    <w:rsid w:val="00DC4FD9"/>
    <w:rsid w:val="00DC6042"/>
    <w:rsid w:val="00DC62D0"/>
    <w:rsid w:val="00DD0FCA"/>
    <w:rsid w:val="00DD1FF9"/>
    <w:rsid w:val="00DD29A1"/>
    <w:rsid w:val="00DD2A1C"/>
    <w:rsid w:val="00DD42D2"/>
    <w:rsid w:val="00DD5318"/>
    <w:rsid w:val="00DD658E"/>
    <w:rsid w:val="00DD73EC"/>
    <w:rsid w:val="00DE1E9E"/>
    <w:rsid w:val="00DE3568"/>
    <w:rsid w:val="00DE44B5"/>
    <w:rsid w:val="00DE4B29"/>
    <w:rsid w:val="00DE53E5"/>
    <w:rsid w:val="00DE5A18"/>
    <w:rsid w:val="00DE66A4"/>
    <w:rsid w:val="00DE68AA"/>
    <w:rsid w:val="00DE6C44"/>
    <w:rsid w:val="00DE77E4"/>
    <w:rsid w:val="00DF2720"/>
    <w:rsid w:val="00DF38ED"/>
    <w:rsid w:val="00DF5761"/>
    <w:rsid w:val="00DF6657"/>
    <w:rsid w:val="00DF6C3F"/>
    <w:rsid w:val="00E007C1"/>
    <w:rsid w:val="00E0363E"/>
    <w:rsid w:val="00E039DE"/>
    <w:rsid w:val="00E04816"/>
    <w:rsid w:val="00E053ED"/>
    <w:rsid w:val="00E07E01"/>
    <w:rsid w:val="00E12638"/>
    <w:rsid w:val="00E134FE"/>
    <w:rsid w:val="00E13D28"/>
    <w:rsid w:val="00E14575"/>
    <w:rsid w:val="00E1541B"/>
    <w:rsid w:val="00E15B1E"/>
    <w:rsid w:val="00E16266"/>
    <w:rsid w:val="00E16A45"/>
    <w:rsid w:val="00E16D27"/>
    <w:rsid w:val="00E202C2"/>
    <w:rsid w:val="00E213DF"/>
    <w:rsid w:val="00E2192D"/>
    <w:rsid w:val="00E2477E"/>
    <w:rsid w:val="00E25877"/>
    <w:rsid w:val="00E26EC0"/>
    <w:rsid w:val="00E27D38"/>
    <w:rsid w:val="00E317F7"/>
    <w:rsid w:val="00E34374"/>
    <w:rsid w:val="00E35101"/>
    <w:rsid w:val="00E357F7"/>
    <w:rsid w:val="00E35974"/>
    <w:rsid w:val="00E371ED"/>
    <w:rsid w:val="00E37D07"/>
    <w:rsid w:val="00E41092"/>
    <w:rsid w:val="00E4301E"/>
    <w:rsid w:val="00E44164"/>
    <w:rsid w:val="00E46636"/>
    <w:rsid w:val="00E523F0"/>
    <w:rsid w:val="00E529B1"/>
    <w:rsid w:val="00E54391"/>
    <w:rsid w:val="00E5542B"/>
    <w:rsid w:val="00E5603A"/>
    <w:rsid w:val="00E57790"/>
    <w:rsid w:val="00E62176"/>
    <w:rsid w:val="00E63A8D"/>
    <w:rsid w:val="00E64556"/>
    <w:rsid w:val="00E65138"/>
    <w:rsid w:val="00E65296"/>
    <w:rsid w:val="00E702EA"/>
    <w:rsid w:val="00E71112"/>
    <w:rsid w:val="00E71E50"/>
    <w:rsid w:val="00E726B3"/>
    <w:rsid w:val="00E72B7A"/>
    <w:rsid w:val="00E73D52"/>
    <w:rsid w:val="00E76B91"/>
    <w:rsid w:val="00E77581"/>
    <w:rsid w:val="00E805D2"/>
    <w:rsid w:val="00E8104C"/>
    <w:rsid w:val="00E82CB7"/>
    <w:rsid w:val="00E8592D"/>
    <w:rsid w:val="00E97500"/>
    <w:rsid w:val="00E97787"/>
    <w:rsid w:val="00EA04F0"/>
    <w:rsid w:val="00EA0D4A"/>
    <w:rsid w:val="00EA0FD2"/>
    <w:rsid w:val="00EA18BE"/>
    <w:rsid w:val="00EA2A47"/>
    <w:rsid w:val="00EA4549"/>
    <w:rsid w:val="00EA5914"/>
    <w:rsid w:val="00EB030E"/>
    <w:rsid w:val="00EB1048"/>
    <w:rsid w:val="00EB123C"/>
    <w:rsid w:val="00EB13AD"/>
    <w:rsid w:val="00EB1737"/>
    <w:rsid w:val="00EB3748"/>
    <w:rsid w:val="00EB479D"/>
    <w:rsid w:val="00EB5A51"/>
    <w:rsid w:val="00EB6512"/>
    <w:rsid w:val="00EB6D52"/>
    <w:rsid w:val="00EB7A4C"/>
    <w:rsid w:val="00EB7AC6"/>
    <w:rsid w:val="00EC04B6"/>
    <w:rsid w:val="00EC23D1"/>
    <w:rsid w:val="00EC406E"/>
    <w:rsid w:val="00EC5DC6"/>
    <w:rsid w:val="00ED11B4"/>
    <w:rsid w:val="00ED3C69"/>
    <w:rsid w:val="00ED7254"/>
    <w:rsid w:val="00ED75E9"/>
    <w:rsid w:val="00EE59BE"/>
    <w:rsid w:val="00EE7F49"/>
    <w:rsid w:val="00EF11AE"/>
    <w:rsid w:val="00EF1CC4"/>
    <w:rsid w:val="00EF263B"/>
    <w:rsid w:val="00EF49FA"/>
    <w:rsid w:val="00EF4E8B"/>
    <w:rsid w:val="00EF7044"/>
    <w:rsid w:val="00EF7AC2"/>
    <w:rsid w:val="00F00FCD"/>
    <w:rsid w:val="00F032E6"/>
    <w:rsid w:val="00F035DC"/>
    <w:rsid w:val="00F03DE0"/>
    <w:rsid w:val="00F04BF3"/>
    <w:rsid w:val="00F06CCA"/>
    <w:rsid w:val="00F11696"/>
    <w:rsid w:val="00F14A0E"/>
    <w:rsid w:val="00F156C3"/>
    <w:rsid w:val="00F17494"/>
    <w:rsid w:val="00F21704"/>
    <w:rsid w:val="00F24C1C"/>
    <w:rsid w:val="00F25471"/>
    <w:rsid w:val="00F25559"/>
    <w:rsid w:val="00F3172E"/>
    <w:rsid w:val="00F31921"/>
    <w:rsid w:val="00F32E76"/>
    <w:rsid w:val="00F335AA"/>
    <w:rsid w:val="00F4117F"/>
    <w:rsid w:val="00F41B36"/>
    <w:rsid w:val="00F4350F"/>
    <w:rsid w:val="00F44E72"/>
    <w:rsid w:val="00F4523E"/>
    <w:rsid w:val="00F5149B"/>
    <w:rsid w:val="00F523E4"/>
    <w:rsid w:val="00F53CC9"/>
    <w:rsid w:val="00F545C8"/>
    <w:rsid w:val="00F57C25"/>
    <w:rsid w:val="00F610D6"/>
    <w:rsid w:val="00F61ADC"/>
    <w:rsid w:val="00F6250A"/>
    <w:rsid w:val="00F64BE5"/>
    <w:rsid w:val="00F662AF"/>
    <w:rsid w:val="00F6742C"/>
    <w:rsid w:val="00F708F9"/>
    <w:rsid w:val="00F70918"/>
    <w:rsid w:val="00F71E30"/>
    <w:rsid w:val="00F72421"/>
    <w:rsid w:val="00F772AB"/>
    <w:rsid w:val="00F7760E"/>
    <w:rsid w:val="00F77DEA"/>
    <w:rsid w:val="00F801B9"/>
    <w:rsid w:val="00F8176E"/>
    <w:rsid w:val="00F8283F"/>
    <w:rsid w:val="00F84049"/>
    <w:rsid w:val="00F908A5"/>
    <w:rsid w:val="00F941E6"/>
    <w:rsid w:val="00F94329"/>
    <w:rsid w:val="00F9458F"/>
    <w:rsid w:val="00F95B4C"/>
    <w:rsid w:val="00F96218"/>
    <w:rsid w:val="00FA15F2"/>
    <w:rsid w:val="00FA1B7D"/>
    <w:rsid w:val="00FA1E86"/>
    <w:rsid w:val="00FA3C87"/>
    <w:rsid w:val="00FA452D"/>
    <w:rsid w:val="00FA48FA"/>
    <w:rsid w:val="00FA4AAB"/>
    <w:rsid w:val="00FA57D9"/>
    <w:rsid w:val="00FA75A8"/>
    <w:rsid w:val="00FB13BB"/>
    <w:rsid w:val="00FB278D"/>
    <w:rsid w:val="00FB3DE5"/>
    <w:rsid w:val="00FB4D96"/>
    <w:rsid w:val="00FB6051"/>
    <w:rsid w:val="00FB711D"/>
    <w:rsid w:val="00FC3CFE"/>
    <w:rsid w:val="00FC6D2B"/>
    <w:rsid w:val="00FD1688"/>
    <w:rsid w:val="00FD37D6"/>
    <w:rsid w:val="00FD43E3"/>
    <w:rsid w:val="00FD5AEA"/>
    <w:rsid w:val="00FD5B53"/>
    <w:rsid w:val="00FD68A9"/>
    <w:rsid w:val="00FD6A05"/>
    <w:rsid w:val="00FE23F3"/>
    <w:rsid w:val="00FE3F65"/>
    <w:rsid w:val="00FE4F75"/>
    <w:rsid w:val="00FE5748"/>
    <w:rsid w:val="00FE6376"/>
    <w:rsid w:val="00FE7927"/>
    <w:rsid w:val="00FF07DB"/>
    <w:rsid w:val="00FF0E5E"/>
    <w:rsid w:val="00FF3AA5"/>
    <w:rsid w:val="00FF56E2"/>
    <w:rsid w:val="00FF5B1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323"/>
  </w:style>
  <w:style w:type="paragraph" w:styleId="Titre1">
    <w:name w:val="heading 1"/>
    <w:basedOn w:val="Normal"/>
    <w:next w:val="Normal"/>
    <w:link w:val="Titre1Car"/>
    <w:uiPriority w:val="9"/>
    <w:qFormat/>
    <w:rsid w:val="00426B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5F47"/>
    <w:pPr>
      <w:ind w:left="720"/>
      <w:contextualSpacing/>
    </w:pPr>
  </w:style>
  <w:style w:type="character" w:styleId="Lienhypertexte">
    <w:name w:val="Hyperlink"/>
    <w:basedOn w:val="Policepardfaut"/>
    <w:uiPriority w:val="99"/>
    <w:unhideWhenUsed/>
    <w:rsid w:val="00C20411"/>
    <w:rPr>
      <w:color w:val="0563C1" w:themeColor="hyperlink"/>
      <w:u w:val="single"/>
    </w:rPr>
  </w:style>
  <w:style w:type="paragraph" w:styleId="En-tte">
    <w:name w:val="header"/>
    <w:basedOn w:val="Normal"/>
    <w:link w:val="En-tteCar"/>
    <w:uiPriority w:val="99"/>
    <w:unhideWhenUsed/>
    <w:rsid w:val="00B42376"/>
    <w:pPr>
      <w:tabs>
        <w:tab w:val="center" w:pos="4536"/>
        <w:tab w:val="right" w:pos="9072"/>
      </w:tabs>
      <w:spacing w:after="0" w:line="240" w:lineRule="auto"/>
    </w:pPr>
  </w:style>
  <w:style w:type="character" w:customStyle="1" w:styleId="En-tteCar">
    <w:name w:val="En-tête Car"/>
    <w:basedOn w:val="Policepardfaut"/>
    <w:link w:val="En-tte"/>
    <w:uiPriority w:val="99"/>
    <w:rsid w:val="00B42376"/>
  </w:style>
  <w:style w:type="paragraph" w:styleId="Pieddepage">
    <w:name w:val="footer"/>
    <w:basedOn w:val="Normal"/>
    <w:link w:val="PieddepageCar"/>
    <w:uiPriority w:val="99"/>
    <w:unhideWhenUsed/>
    <w:rsid w:val="00B423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2376"/>
  </w:style>
  <w:style w:type="character" w:customStyle="1" w:styleId="Titre1Car">
    <w:name w:val="Titre 1 Car"/>
    <w:basedOn w:val="Policepardfaut"/>
    <w:link w:val="Titre1"/>
    <w:uiPriority w:val="9"/>
    <w:rsid w:val="00426BDD"/>
    <w:rPr>
      <w:rFonts w:asciiTheme="majorHAnsi" w:eastAsiaTheme="majorEastAsia" w:hAnsiTheme="majorHAnsi" w:cstheme="majorBidi"/>
      <w:b/>
      <w:bCs/>
      <w:color w:val="2E74B5" w:themeColor="accent1" w:themeShade="BF"/>
      <w:sz w:val="28"/>
      <w:szCs w:val="28"/>
    </w:rPr>
  </w:style>
  <w:style w:type="character" w:customStyle="1" w:styleId="onecomwebmail-highlight">
    <w:name w:val="onecomwebmail-highlight"/>
    <w:basedOn w:val="Policepardfaut"/>
    <w:rsid w:val="007C080A"/>
  </w:style>
</w:styles>
</file>

<file path=word/webSettings.xml><?xml version="1.0" encoding="utf-8"?>
<w:webSettings xmlns:r="http://schemas.openxmlformats.org/officeDocument/2006/relationships" xmlns:w="http://schemas.openxmlformats.org/wordprocessingml/2006/main">
  <w:divs>
    <w:div w:id="1979843774">
      <w:bodyDiv w:val="1"/>
      <w:marLeft w:val="0"/>
      <w:marRight w:val="0"/>
      <w:marTop w:val="0"/>
      <w:marBottom w:val="0"/>
      <w:divBdr>
        <w:top w:val="none" w:sz="0" w:space="0" w:color="auto"/>
        <w:left w:val="none" w:sz="0" w:space="0" w:color="auto"/>
        <w:bottom w:val="none" w:sz="0" w:space="0" w:color="auto"/>
        <w:right w:val="none" w:sz="0" w:space="0" w:color="auto"/>
      </w:divBdr>
      <w:divsChild>
        <w:div w:id="1107846904">
          <w:marLeft w:val="0"/>
          <w:marRight w:val="0"/>
          <w:marTop w:val="0"/>
          <w:marBottom w:val="0"/>
          <w:divBdr>
            <w:top w:val="none" w:sz="0" w:space="0" w:color="auto"/>
            <w:left w:val="none" w:sz="0" w:space="0" w:color="auto"/>
            <w:bottom w:val="none" w:sz="0" w:space="0" w:color="auto"/>
            <w:right w:val="none" w:sz="0" w:space="0" w:color="auto"/>
          </w:divBdr>
        </w:div>
        <w:div w:id="1293632665">
          <w:marLeft w:val="0"/>
          <w:marRight w:val="0"/>
          <w:marTop w:val="0"/>
          <w:marBottom w:val="0"/>
          <w:divBdr>
            <w:top w:val="none" w:sz="0" w:space="0" w:color="auto"/>
            <w:left w:val="none" w:sz="0" w:space="0" w:color="auto"/>
            <w:bottom w:val="none" w:sz="0" w:space="0" w:color="auto"/>
            <w:right w:val="none" w:sz="0" w:space="0" w:color="auto"/>
          </w:divBdr>
        </w:div>
        <w:div w:id="839464314">
          <w:marLeft w:val="0"/>
          <w:marRight w:val="0"/>
          <w:marTop w:val="0"/>
          <w:marBottom w:val="0"/>
          <w:divBdr>
            <w:top w:val="none" w:sz="0" w:space="0" w:color="auto"/>
            <w:left w:val="none" w:sz="0" w:space="0" w:color="auto"/>
            <w:bottom w:val="none" w:sz="0" w:space="0" w:color="auto"/>
            <w:right w:val="none" w:sz="0" w:space="0" w:color="auto"/>
          </w:divBdr>
        </w:div>
        <w:div w:id="816992011">
          <w:marLeft w:val="0"/>
          <w:marRight w:val="0"/>
          <w:marTop w:val="0"/>
          <w:marBottom w:val="0"/>
          <w:divBdr>
            <w:top w:val="none" w:sz="0" w:space="0" w:color="auto"/>
            <w:left w:val="none" w:sz="0" w:space="0" w:color="auto"/>
            <w:bottom w:val="none" w:sz="0" w:space="0" w:color="auto"/>
            <w:right w:val="none" w:sz="0" w:space="0" w:color="auto"/>
          </w:divBdr>
        </w:div>
        <w:div w:id="1897425671">
          <w:marLeft w:val="0"/>
          <w:marRight w:val="0"/>
          <w:marTop w:val="0"/>
          <w:marBottom w:val="0"/>
          <w:divBdr>
            <w:top w:val="none" w:sz="0" w:space="0" w:color="auto"/>
            <w:left w:val="none" w:sz="0" w:space="0" w:color="auto"/>
            <w:bottom w:val="none" w:sz="0" w:space="0" w:color="auto"/>
            <w:right w:val="none" w:sz="0" w:space="0" w:color="auto"/>
          </w:divBdr>
        </w:div>
        <w:div w:id="232350029">
          <w:marLeft w:val="0"/>
          <w:marRight w:val="0"/>
          <w:marTop w:val="0"/>
          <w:marBottom w:val="0"/>
          <w:divBdr>
            <w:top w:val="none" w:sz="0" w:space="0" w:color="auto"/>
            <w:left w:val="none" w:sz="0" w:space="0" w:color="auto"/>
            <w:bottom w:val="none" w:sz="0" w:space="0" w:color="auto"/>
            <w:right w:val="none" w:sz="0" w:space="0" w:color="auto"/>
          </w:divBdr>
        </w:div>
        <w:div w:id="1844737739">
          <w:marLeft w:val="0"/>
          <w:marRight w:val="0"/>
          <w:marTop w:val="0"/>
          <w:marBottom w:val="0"/>
          <w:divBdr>
            <w:top w:val="none" w:sz="0" w:space="0" w:color="auto"/>
            <w:left w:val="none" w:sz="0" w:space="0" w:color="auto"/>
            <w:bottom w:val="none" w:sz="0" w:space="0" w:color="auto"/>
            <w:right w:val="none" w:sz="0" w:space="0" w:color="auto"/>
          </w:divBdr>
        </w:div>
        <w:div w:id="2041126715">
          <w:marLeft w:val="0"/>
          <w:marRight w:val="0"/>
          <w:marTop w:val="0"/>
          <w:marBottom w:val="0"/>
          <w:divBdr>
            <w:top w:val="none" w:sz="0" w:space="0" w:color="auto"/>
            <w:left w:val="none" w:sz="0" w:space="0" w:color="auto"/>
            <w:bottom w:val="none" w:sz="0" w:space="0" w:color="auto"/>
            <w:right w:val="none" w:sz="0" w:space="0" w:color="auto"/>
          </w:divBdr>
        </w:div>
        <w:div w:id="499855175">
          <w:marLeft w:val="0"/>
          <w:marRight w:val="0"/>
          <w:marTop w:val="0"/>
          <w:marBottom w:val="0"/>
          <w:divBdr>
            <w:top w:val="none" w:sz="0" w:space="0" w:color="auto"/>
            <w:left w:val="none" w:sz="0" w:space="0" w:color="auto"/>
            <w:bottom w:val="none" w:sz="0" w:space="0" w:color="auto"/>
            <w:right w:val="none" w:sz="0" w:space="0" w:color="auto"/>
          </w:divBdr>
        </w:div>
        <w:div w:id="1603562345">
          <w:marLeft w:val="0"/>
          <w:marRight w:val="0"/>
          <w:marTop w:val="0"/>
          <w:marBottom w:val="0"/>
          <w:divBdr>
            <w:top w:val="none" w:sz="0" w:space="0" w:color="auto"/>
            <w:left w:val="none" w:sz="0" w:space="0" w:color="auto"/>
            <w:bottom w:val="none" w:sz="0" w:space="0" w:color="auto"/>
            <w:right w:val="none" w:sz="0" w:space="0" w:color="auto"/>
          </w:divBdr>
        </w:div>
        <w:div w:id="1129274819">
          <w:marLeft w:val="0"/>
          <w:marRight w:val="0"/>
          <w:marTop w:val="0"/>
          <w:marBottom w:val="0"/>
          <w:divBdr>
            <w:top w:val="none" w:sz="0" w:space="0" w:color="auto"/>
            <w:left w:val="none" w:sz="0" w:space="0" w:color="auto"/>
            <w:bottom w:val="none" w:sz="0" w:space="0" w:color="auto"/>
            <w:right w:val="none" w:sz="0" w:space="0" w:color="auto"/>
          </w:divBdr>
        </w:div>
        <w:div w:id="485704651">
          <w:marLeft w:val="0"/>
          <w:marRight w:val="0"/>
          <w:marTop w:val="0"/>
          <w:marBottom w:val="0"/>
          <w:divBdr>
            <w:top w:val="none" w:sz="0" w:space="0" w:color="auto"/>
            <w:left w:val="none" w:sz="0" w:space="0" w:color="auto"/>
            <w:bottom w:val="none" w:sz="0" w:space="0" w:color="auto"/>
            <w:right w:val="none" w:sz="0" w:space="0" w:color="auto"/>
          </w:divBdr>
        </w:div>
        <w:div w:id="1906379109">
          <w:marLeft w:val="0"/>
          <w:marRight w:val="0"/>
          <w:marTop w:val="0"/>
          <w:marBottom w:val="0"/>
          <w:divBdr>
            <w:top w:val="none" w:sz="0" w:space="0" w:color="auto"/>
            <w:left w:val="none" w:sz="0" w:space="0" w:color="auto"/>
            <w:bottom w:val="none" w:sz="0" w:space="0" w:color="auto"/>
            <w:right w:val="none" w:sz="0" w:space="0" w:color="auto"/>
          </w:divBdr>
        </w:div>
        <w:div w:id="1673331635">
          <w:marLeft w:val="0"/>
          <w:marRight w:val="0"/>
          <w:marTop w:val="0"/>
          <w:marBottom w:val="0"/>
          <w:divBdr>
            <w:top w:val="none" w:sz="0" w:space="0" w:color="auto"/>
            <w:left w:val="none" w:sz="0" w:space="0" w:color="auto"/>
            <w:bottom w:val="none" w:sz="0" w:space="0" w:color="auto"/>
            <w:right w:val="none" w:sz="0" w:space="0" w:color="auto"/>
          </w:divBdr>
        </w:div>
        <w:div w:id="1874531749">
          <w:marLeft w:val="0"/>
          <w:marRight w:val="0"/>
          <w:marTop w:val="0"/>
          <w:marBottom w:val="0"/>
          <w:divBdr>
            <w:top w:val="none" w:sz="0" w:space="0" w:color="auto"/>
            <w:left w:val="none" w:sz="0" w:space="0" w:color="auto"/>
            <w:bottom w:val="none" w:sz="0" w:space="0" w:color="auto"/>
            <w:right w:val="none" w:sz="0" w:space="0" w:color="auto"/>
          </w:divBdr>
        </w:div>
        <w:div w:id="1601717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1A2A9-ADA6-4AF9-B2BE-E83A78056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1874</Words>
  <Characters>10313</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USER</cp:lastModifiedBy>
  <cp:revision>2</cp:revision>
  <cp:lastPrinted>2017-05-15T08:57:00Z</cp:lastPrinted>
  <dcterms:created xsi:type="dcterms:W3CDTF">2018-03-10T11:56:00Z</dcterms:created>
  <dcterms:modified xsi:type="dcterms:W3CDTF">2018-03-10T11:56:00Z</dcterms:modified>
</cp:coreProperties>
</file>